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389" w:rsidRPr="006E473F" w:rsidRDefault="00583389" w:rsidP="0058338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Pr>
          <w:rFonts w:hint="eastAsia"/>
          <w:b/>
          <w:sz w:val="24"/>
          <w:szCs w:val="24"/>
          <w:lang w:eastAsia="ko-KR"/>
        </w:rPr>
        <w:t>#</w:t>
      </w:r>
      <w:proofErr w:type="gramStart"/>
      <w:r>
        <w:rPr>
          <w:rFonts w:hint="eastAsia"/>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401D06" w:rsidRPr="006E473F">
        <w:rPr>
          <w:rFonts w:hint="eastAsia"/>
          <w:b/>
          <w:i/>
          <w:noProof/>
          <w:sz w:val="24"/>
          <w:szCs w:val="24"/>
          <w:lang w:eastAsia="ko-KR"/>
        </w:rPr>
        <w:t>1</w:t>
      </w:r>
      <w:r w:rsidR="00401D06">
        <w:rPr>
          <w:rFonts w:hint="eastAsia"/>
          <w:b/>
          <w:i/>
          <w:noProof/>
          <w:sz w:val="24"/>
          <w:szCs w:val="24"/>
          <w:lang w:eastAsia="ko-KR"/>
        </w:rPr>
        <w:t>7</w:t>
      </w:r>
      <w:r w:rsidR="00401D06">
        <w:rPr>
          <w:rFonts w:hint="eastAsia"/>
          <w:b/>
          <w:i/>
          <w:noProof/>
          <w:sz w:val="24"/>
          <w:szCs w:val="24"/>
          <w:lang w:eastAsia="ko-KR"/>
        </w:rPr>
        <w:t>1</w:t>
      </w:r>
      <w:r w:rsidR="00401D06">
        <w:rPr>
          <w:rFonts w:hint="eastAsia"/>
          <w:b/>
          <w:i/>
          <w:noProof/>
          <w:sz w:val="24"/>
          <w:szCs w:val="24"/>
          <w:lang w:eastAsia="ko-KR"/>
        </w:rPr>
        <w:t>3560</w:t>
      </w:r>
      <w:proofErr w:type="gramEnd"/>
    </w:p>
    <w:bookmarkEnd w:id="0"/>
    <w:bookmarkEnd w:id="1"/>
    <w:p w:rsidR="00583389" w:rsidRPr="006E473F" w:rsidRDefault="00583389" w:rsidP="00583389">
      <w:pPr>
        <w:pStyle w:val="CRCoverPage"/>
        <w:spacing w:after="240"/>
        <w:outlineLvl w:val="0"/>
        <w:rPr>
          <w:b/>
          <w:noProof/>
          <w:sz w:val="24"/>
          <w:szCs w:val="24"/>
        </w:rPr>
      </w:pPr>
      <w:r>
        <w:rPr>
          <w:rFonts w:hint="eastAsia"/>
          <w:b/>
          <w:noProof/>
          <w:sz w:val="24"/>
          <w:szCs w:val="24"/>
          <w:lang w:eastAsia="ko-KR"/>
        </w:rPr>
        <w:t>Prague</w:t>
      </w:r>
      <w:r w:rsidRPr="0059155C">
        <w:rPr>
          <w:b/>
          <w:noProof/>
          <w:sz w:val="24"/>
          <w:szCs w:val="24"/>
          <w:lang w:eastAsia="ko-KR"/>
        </w:rPr>
        <w:t xml:space="preserve">, </w:t>
      </w:r>
      <w:r>
        <w:rPr>
          <w:rFonts w:hint="eastAsia"/>
          <w:b/>
          <w:noProof/>
          <w:sz w:val="24"/>
          <w:szCs w:val="24"/>
          <w:lang w:eastAsia="ko-KR"/>
        </w:rPr>
        <w:t>Czech, 21-25 Aug, 2017</w:t>
      </w:r>
    </w:p>
    <w:p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4F3766">
        <w:rPr>
          <w:rFonts w:ascii="Arial" w:eastAsia="맑은 고딕" w:hAnsi="Arial" w:hint="eastAsia"/>
          <w:sz w:val="22"/>
          <w:szCs w:val="22"/>
          <w:lang w:eastAsia="ko-KR"/>
        </w:rPr>
        <w:t>6</w:t>
      </w:r>
      <w:r w:rsidR="00A30482">
        <w:rPr>
          <w:rFonts w:ascii="Arial" w:eastAsiaTheme="minorEastAsia" w:hAnsi="Arial" w:hint="eastAsia"/>
          <w:sz w:val="22"/>
          <w:szCs w:val="22"/>
          <w:lang w:eastAsia="zh-CN"/>
        </w:rPr>
        <w:t>.1.1.4.2</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BA6CDA">
        <w:rPr>
          <w:rFonts w:ascii="Arial" w:eastAsia="맑은 고딕" w:hAnsi="Arial" w:hint="eastAsia"/>
          <w:b/>
          <w:sz w:val="22"/>
          <w:szCs w:val="22"/>
          <w:lang w:eastAsia="ko-KR"/>
        </w:rPr>
        <w:t xml:space="preserve">         </w:t>
      </w:r>
      <w:r w:rsidR="00BA6CDA">
        <w:rPr>
          <w:rFonts w:asciiTheme="minorEastAsia" w:eastAsiaTheme="minorEastAsia" w:hAnsiTheme="minorEastAsia" w:hint="eastAsia"/>
          <w:b/>
          <w:sz w:val="22"/>
          <w:szCs w:val="22"/>
          <w:lang w:eastAsia="zh-CN"/>
        </w:rPr>
        <w:t xml:space="preserve"> </w:t>
      </w:r>
      <w:r w:rsidR="00BA6CDA" w:rsidRPr="00BA6CDA">
        <w:rPr>
          <w:rFonts w:ascii="Arial" w:eastAsiaTheme="minorEastAsia" w:hAnsi="Arial"/>
          <w:sz w:val="22"/>
          <w:szCs w:val="22"/>
          <w:lang w:eastAsia="zh-CN"/>
        </w:rPr>
        <w:t>PRACH preamble format details for capacity enhancement and beam management</w:t>
      </w:r>
      <w:bookmarkStart w:id="2" w:name="_GoBack"/>
      <w:bookmarkEnd w:id="2"/>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맑은 고딕" w:hAnsi="Arial"/>
          <w:b/>
          <w:sz w:val="22"/>
          <w:szCs w:val="22"/>
          <w:lang w:eastAsia="ko-KR"/>
        </w:rPr>
        <w:tab/>
      </w:r>
      <w:r w:rsidRPr="00B54173">
        <w:rPr>
          <w:rFonts w:ascii="Arial" w:eastAsia="맑은 고딕" w:hAnsi="Arial"/>
          <w:b/>
          <w:sz w:val="22"/>
          <w:szCs w:val="22"/>
          <w:lang w:eastAsia="ko-KR"/>
        </w:rPr>
        <w:tab/>
      </w:r>
      <w:r>
        <w:rPr>
          <w:rFonts w:ascii="Arial" w:eastAsia="맑은 고딕"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맑은 고딕" w:hAnsi="Arial"/>
          <w:sz w:val="22"/>
          <w:szCs w:val="22"/>
          <w:lang w:eastAsia="ko-KR"/>
        </w:rPr>
        <w:t>Decision</w:t>
      </w:r>
    </w:p>
    <w:p w:rsidR="00A039D3" w:rsidRPr="00FC5726" w:rsidRDefault="00A039D3" w:rsidP="002164D2">
      <w:pPr>
        <w:pStyle w:val="1"/>
        <w:spacing w:after="60"/>
        <w:jc w:val="both"/>
        <w:rPr>
          <w:sz w:val="32"/>
          <w:szCs w:val="32"/>
          <w:lang w:val="en-US" w:eastAsia="ko-KR"/>
        </w:rPr>
      </w:pPr>
      <w:r w:rsidRPr="00FC5726">
        <w:rPr>
          <w:sz w:val="32"/>
          <w:szCs w:val="32"/>
          <w:lang w:val="en-US" w:eastAsia="ko-KR"/>
        </w:rPr>
        <w:t>Introduction</w:t>
      </w:r>
    </w:p>
    <w:p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A01B91">
        <w:rPr>
          <w:rFonts w:eastAsiaTheme="minorEastAsia" w:hint="eastAsia"/>
          <w:color w:val="000000"/>
          <w:lang w:eastAsia="zh-CN"/>
        </w:rPr>
        <w:t>#8</w:t>
      </w:r>
      <w:r w:rsidR="00A30482">
        <w:rPr>
          <w:rFonts w:eastAsiaTheme="minorEastAsia" w:hint="eastAsia"/>
          <w:color w:val="000000"/>
          <w:lang w:eastAsia="zh-CN"/>
        </w:rPr>
        <w:t>9</w:t>
      </w:r>
      <w:r>
        <w:rPr>
          <w:rFonts w:eastAsiaTheme="minorEastAsia" w:hint="eastAsia"/>
          <w:color w:val="000000"/>
          <w:lang w:eastAsia="zh-CN"/>
        </w:rPr>
        <w:t xml:space="preserve"> meeting, the following </w:t>
      </w:r>
      <w:r w:rsidR="00A30482">
        <w:rPr>
          <w:rFonts w:eastAsiaTheme="minorEastAsia" w:hint="eastAsia"/>
          <w:color w:val="000000"/>
          <w:lang w:eastAsia="zh-CN"/>
        </w:rPr>
        <w:t>conclusions were drawn</w:t>
      </w:r>
      <w:r w:rsidR="00D919E1">
        <w:rPr>
          <w:rFonts w:eastAsiaTheme="minorEastAsia" w:hint="eastAsia"/>
          <w:color w:val="000000"/>
          <w:lang w:eastAsia="zh-CN"/>
        </w:rPr>
        <w:t xml:space="preserve"> [1]</w:t>
      </w:r>
      <w:r w:rsidR="00B53F77">
        <w:rPr>
          <w:rFonts w:eastAsiaTheme="minorEastAsia" w:hint="eastAsia"/>
          <w:color w:val="000000"/>
          <w:lang w:eastAsia="zh-CN"/>
        </w:rPr>
        <w:t>:</w:t>
      </w:r>
    </w:p>
    <w:p w:rsidR="000838B5" w:rsidRPr="007215BC" w:rsidRDefault="000838B5" w:rsidP="000838B5">
      <w:pPr>
        <w:rPr>
          <w:rFonts w:eastAsia="MS Mincho"/>
          <w:b/>
          <w:u w:val="single"/>
          <w:lang w:eastAsia="ja-JP"/>
        </w:rPr>
      </w:pPr>
      <w:r w:rsidRPr="007215BC">
        <w:rPr>
          <w:rFonts w:eastAsia="MS Mincho" w:hint="eastAsia"/>
          <w:b/>
          <w:u w:val="single"/>
          <w:lang w:eastAsia="ja-JP"/>
        </w:rPr>
        <w:t>Conclusions:</w:t>
      </w:r>
    </w:p>
    <w:p w:rsidR="000838B5" w:rsidRDefault="000838B5" w:rsidP="000838B5">
      <w:pPr>
        <w:numPr>
          <w:ilvl w:val="0"/>
          <w:numId w:val="31"/>
        </w:numPr>
        <w:spacing w:after="0"/>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0838B5" w:rsidRDefault="000838B5" w:rsidP="000838B5">
      <w:pPr>
        <w:numPr>
          <w:ilvl w:val="1"/>
          <w:numId w:val="31"/>
        </w:numPr>
        <w:spacing w:after="0"/>
        <w:rPr>
          <w:rFonts w:eastAsia="MS Mincho"/>
          <w:lang w:eastAsia="ja-JP"/>
        </w:rPr>
      </w:pPr>
      <w:r>
        <w:rPr>
          <w:rFonts w:eastAsia="MS Mincho" w:hint="eastAsia"/>
          <w:lang w:eastAsia="ja-JP"/>
        </w:rPr>
        <w:t>Capacity limit due to short sequence length (e.g., which can be applied to beam sweeping)</w:t>
      </w:r>
    </w:p>
    <w:p w:rsidR="000838B5" w:rsidRDefault="000838B5" w:rsidP="000838B5">
      <w:pPr>
        <w:numPr>
          <w:ilvl w:val="1"/>
          <w:numId w:val="31"/>
        </w:numPr>
        <w:spacing w:after="0"/>
        <w:rPr>
          <w:rFonts w:eastAsia="MS Mincho"/>
          <w:lang w:eastAsia="ja-JP"/>
        </w:rPr>
      </w:pPr>
      <w:r>
        <w:rPr>
          <w:rFonts w:eastAsia="MS Mincho" w:hint="eastAsia"/>
          <w:lang w:eastAsia="ja-JP"/>
        </w:rPr>
        <w:t>Capacity due to higher subcarrier spacing</w:t>
      </w:r>
    </w:p>
    <w:p w:rsidR="000838B5" w:rsidRDefault="000838B5" w:rsidP="000838B5">
      <w:pPr>
        <w:numPr>
          <w:ilvl w:val="1"/>
          <w:numId w:val="31"/>
        </w:numPr>
        <w:spacing w:after="0"/>
        <w:rPr>
          <w:rFonts w:eastAsia="MS Mincho"/>
          <w:lang w:eastAsia="ja-JP"/>
        </w:rPr>
      </w:pPr>
      <w:r>
        <w:rPr>
          <w:rFonts w:eastAsia="MS Mincho" w:hint="eastAsia"/>
          <w:lang w:eastAsia="ja-JP"/>
        </w:rPr>
        <w:t>Supported cell radius as function of PRACH preamble reuse distance</w:t>
      </w:r>
    </w:p>
    <w:p w:rsidR="000838B5" w:rsidRDefault="000838B5" w:rsidP="000838B5">
      <w:pPr>
        <w:numPr>
          <w:ilvl w:val="1"/>
          <w:numId w:val="31"/>
        </w:numPr>
        <w:spacing w:after="0"/>
        <w:rPr>
          <w:rFonts w:eastAsia="MS Mincho"/>
          <w:lang w:eastAsia="ja-JP"/>
        </w:rPr>
      </w:pPr>
      <w:r>
        <w:rPr>
          <w:rFonts w:eastAsia="MS Mincho" w:hint="eastAsia"/>
          <w:lang w:eastAsia="ja-JP"/>
        </w:rPr>
        <w:t xml:space="preserve">Capacity impact due to cell radius impact on </w:t>
      </w:r>
      <w:proofErr w:type="spellStart"/>
      <w:r>
        <w:rPr>
          <w:rFonts w:eastAsia="MS Mincho" w:hint="eastAsia"/>
          <w:lang w:eastAsia="ja-JP"/>
        </w:rPr>
        <w:t>Ncs</w:t>
      </w:r>
      <w:proofErr w:type="spellEnd"/>
    </w:p>
    <w:p w:rsidR="000838B5" w:rsidRDefault="000838B5" w:rsidP="000838B5">
      <w:pPr>
        <w:numPr>
          <w:ilvl w:val="1"/>
          <w:numId w:val="31"/>
        </w:numPr>
        <w:spacing w:after="0"/>
        <w:rPr>
          <w:rFonts w:eastAsia="MS Mincho"/>
          <w:lang w:eastAsia="ja-JP"/>
        </w:rPr>
      </w:pPr>
      <w:r>
        <w:rPr>
          <w:rFonts w:eastAsia="MS Mincho" w:hint="eastAsia"/>
          <w:lang w:eastAsia="ja-JP"/>
        </w:rPr>
        <w:t>Possibility to exploit spatial separation</w:t>
      </w:r>
    </w:p>
    <w:p w:rsidR="000838B5" w:rsidRDefault="000838B5" w:rsidP="000838B5">
      <w:pPr>
        <w:numPr>
          <w:ilvl w:val="1"/>
          <w:numId w:val="31"/>
        </w:numPr>
        <w:spacing w:after="0"/>
        <w:rPr>
          <w:rFonts w:eastAsia="MS Mincho"/>
          <w:lang w:eastAsia="ja-JP"/>
        </w:rPr>
      </w:pPr>
      <w:r>
        <w:rPr>
          <w:rFonts w:eastAsia="MS Mincho" w:hint="eastAsia"/>
          <w:lang w:eastAsia="ja-JP"/>
        </w:rPr>
        <w:t>Arrival rate of UEs within a beam/cell</w:t>
      </w:r>
    </w:p>
    <w:p w:rsidR="000838B5" w:rsidRPr="009224D6" w:rsidRDefault="000838B5" w:rsidP="000838B5">
      <w:pPr>
        <w:numPr>
          <w:ilvl w:val="1"/>
          <w:numId w:val="31"/>
        </w:numPr>
        <w:spacing w:after="0"/>
        <w:rPr>
          <w:rFonts w:eastAsia="MS Mincho"/>
          <w:lang w:eastAsia="ja-JP"/>
        </w:rPr>
      </w:pPr>
      <w:r>
        <w:rPr>
          <w:rFonts w:eastAsia="MS Mincho" w:hint="eastAsia"/>
          <w:lang w:eastAsia="ja-JP"/>
        </w:rPr>
        <w:t>UE distribution within cell</w:t>
      </w:r>
    </w:p>
    <w:p w:rsidR="00530C0A" w:rsidRDefault="00530C0A" w:rsidP="0089166F">
      <w:pPr>
        <w:spacing w:afterLines="50" w:after="156" w:line="240" w:lineRule="exact"/>
        <w:jc w:val="both"/>
        <w:rPr>
          <w:rFonts w:eastAsiaTheme="minorEastAsia"/>
          <w:color w:val="000000"/>
          <w:lang w:eastAsia="zh-CN"/>
        </w:rPr>
      </w:pPr>
    </w:p>
    <w:p w:rsidR="00B53F77" w:rsidRPr="00917E23"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w:t>
      </w:r>
      <w:r w:rsidR="0012367F">
        <w:rPr>
          <w:rFonts w:eastAsiaTheme="minorEastAsia" w:hint="eastAsia"/>
          <w:color w:val="000000"/>
          <w:lang w:eastAsia="zh-CN"/>
        </w:rPr>
        <w:t xml:space="preserve">necessity of RACH capacity enhancement as well as the </w:t>
      </w:r>
      <w:r w:rsidR="004F48D6">
        <w:rPr>
          <w:rFonts w:eastAsiaTheme="minorEastAsia" w:hint="eastAsia"/>
          <w:color w:val="000000"/>
          <w:lang w:eastAsia="zh-CN"/>
        </w:rPr>
        <w:t>preamble format for</w:t>
      </w:r>
      <w:r w:rsidR="001C1D9D">
        <w:rPr>
          <w:rFonts w:eastAsiaTheme="minorEastAsia" w:hint="eastAsia"/>
          <w:color w:val="000000"/>
          <w:lang w:eastAsia="zh-CN"/>
        </w:rPr>
        <w:t xml:space="preserve"> capacity enhancement and</w:t>
      </w:r>
      <w:r w:rsidR="004F48D6">
        <w:rPr>
          <w:rFonts w:eastAsiaTheme="minorEastAsia" w:hint="eastAsia"/>
          <w:color w:val="000000"/>
          <w:lang w:eastAsia="zh-CN"/>
        </w:rPr>
        <w:t xml:space="preserve"> other use </w:t>
      </w:r>
      <w:proofErr w:type="gramStart"/>
      <w:r w:rsidR="00200334">
        <w:rPr>
          <w:rFonts w:eastAsiaTheme="minorEastAsia"/>
          <w:color w:val="000000"/>
          <w:lang w:eastAsia="zh-CN"/>
        </w:rPr>
        <w:t>cases</w:t>
      </w:r>
      <w:r w:rsidR="00200334">
        <w:rPr>
          <w:rFonts w:eastAsiaTheme="minorEastAsia" w:hint="eastAsia"/>
          <w:color w:val="000000"/>
          <w:lang w:eastAsia="zh-CN"/>
        </w:rPr>
        <w:t>,</w:t>
      </w:r>
      <w:proofErr w:type="gramEnd"/>
      <w:r w:rsidR="004F48D6">
        <w:rPr>
          <w:rFonts w:eastAsiaTheme="minorEastAsia" w:hint="eastAsia"/>
          <w:color w:val="000000"/>
          <w:lang w:eastAsia="zh-CN"/>
        </w:rPr>
        <w:t xml:space="preserve"> e.g. beam management.</w:t>
      </w:r>
    </w:p>
    <w:p w:rsidR="00A039D3" w:rsidRPr="00FC5726" w:rsidRDefault="008A1431" w:rsidP="00024D8F">
      <w:pPr>
        <w:pStyle w:val="1"/>
        <w:spacing w:after="60"/>
        <w:rPr>
          <w:sz w:val="32"/>
          <w:szCs w:val="32"/>
          <w:lang w:val="en-US" w:eastAsia="zh-CN"/>
        </w:rPr>
      </w:pPr>
      <w:r>
        <w:rPr>
          <w:rFonts w:hint="eastAsia"/>
          <w:sz w:val="32"/>
          <w:szCs w:val="32"/>
          <w:lang w:val="en-US" w:eastAsia="zh-CN"/>
        </w:rPr>
        <w:t>Discussions on RACH capacity enhancement</w:t>
      </w:r>
    </w:p>
    <w:p w:rsidR="009672C6" w:rsidRPr="002B5AF0" w:rsidRDefault="003B762D"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has been agreed that besides the length 839 preamble sequence, preamble sequence with shorter length with L = 127 or 139 </w:t>
      </w:r>
      <w:r w:rsidR="003211CC" w:rsidRPr="002B5AF0">
        <w:rPr>
          <w:rFonts w:eastAsiaTheme="minorEastAsia"/>
          <w:lang w:eastAsia="ko-KR"/>
        </w:rPr>
        <w:t xml:space="preserve">will be supported with subcarrier spacing of {15, 30, 60, 120} kHz. </w:t>
      </w:r>
      <w:r w:rsidR="00CA330E" w:rsidRPr="002B5AF0">
        <w:rPr>
          <w:rFonts w:eastAsiaTheme="minorEastAsia"/>
          <w:lang w:eastAsia="ko-KR"/>
        </w:rPr>
        <w:t xml:space="preserve">The short sequence with large subcarrier spacing </w:t>
      </w:r>
      <w:r w:rsidR="006D66D0" w:rsidRPr="002B5AF0">
        <w:rPr>
          <w:rFonts w:eastAsiaTheme="minorEastAsia"/>
          <w:lang w:eastAsia="ko-KR"/>
        </w:rPr>
        <w:t xml:space="preserve">is mainly for </w:t>
      </w:r>
      <w:r w:rsidR="00F7086C" w:rsidRPr="002B5AF0">
        <w:rPr>
          <w:rFonts w:eastAsiaTheme="minorEastAsia"/>
          <w:lang w:eastAsia="ko-KR"/>
        </w:rPr>
        <w:t xml:space="preserve">high frequency where multi-beam operation is required to compensate the large path loss. </w:t>
      </w:r>
    </w:p>
    <w:p w:rsidR="003B762D" w:rsidRPr="002B5AF0" w:rsidRDefault="000D0816"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To guarantee the </w:t>
      </w:r>
      <w:r w:rsidR="001D11AA" w:rsidRPr="002B5AF0">
        <w:rPr>
          <w:rFonts w:eastAsiaTheme="minorEastAsia"/>
          <w:lang w:eastAsia="ko-KR"/>
        </w:rPr>
        <w:t>orthogonally</w:t>
      </w:r>
      <w:r w:rsidRPr="002B5AF0">
        <w:rPr>
          <w:rFonts w:eastAsiaTheme="minorEastAsia"/>
          <w:lang w:eastAsia="ko-KR"/>
        </w:rPr>
        <w:t xml:space="preserve"> </w:t>
      </w:r>
      <w:r w:rsidR="006C268B" w:rsidRPr="002B5AF0">
        <w:rPr>
          <w:rFonts w:eastAsiaTheme="minorEastAsia"/>
          <w:lang w:eastAsia="ko-KR"/>
        </w:rPr>
        <w:t xml:space="preserve">between preamble sequences with the same root sequence and different cyclic shifts, the </w:t>
      </w:r>
      <w:r w:rsidR="00007FD4" w:rsidRPr="002B5AF0">
        <w:rPr>
          <w:rFonts w:eastAsiaTheme="minorEastAsia"/>
          <w:lang w:eastAsia="ko-KR"/>
        </w:rPr>
        <w:t xml:space="preserve">supported cell radius and the maximum delay spread should be considered when designing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007FD4" w:rsidRPr="002B5AF0">
        <w:rPr>
          <w:rFonts w:eastAsiaTheme="minorEastAsia"/>
          <w:lang w:eastAsia="ko-KR"/>
        </w:rPr>
        <w:t xml:space="preserve"> set. </w:t>
      </w:r>
      <w:r w:rsidR="000C15A3" w:rsidRPr="002B5AF0">
        <w:rPr>
          <w:rFonts w:eastAsiaTheme="minorEastAsia"/>
          <w:lang w:eastAsia="ko-KR"/>
        </w:rPr>
        <w:t xml:space="preserve">For the case of short sequence length with large subcarrier spacing, </w:t>
      </w:r>
      <w:r w:rsidR="00231DE0" w:rsidRPr="002B5AF0">
        <w:rPr>
          <w:rFonts w:eastAsiaTheme="minorEastAsia"/>
          <w:lang w:eastAsia="ko-KR"/>
        </w:rPr>
        <w:t>the number of orthogonal sequences generated by single root sequence will b</w:t>
      </w:r>
      <w:r w:rsidR="003D4387" w:rsidRPr="002B5AF0">
        <w:rPr>
          <w:rFonts w:eastAsiaTheme="minorEastAsia"/>
          <w:lang w:eastAsia="ko-KR"/>
        </w:rPr>
        <w:t xml:space="preserve">e limited. </w:t>
      </w:r>
      <w:r w:rsidR="00601899" w:rsidRPr="002B5AF0">
        <w:rPr>
          <w:rFonts w:eastAsiaTheme="minorEastAsia"/>
          <w:lang w:eastAsia="ko-KR"/>
        </w:rPr>
        <w:t>Assume that</w:t>
      </w:r>
      <w:r w:rsidR="000F31E6" w:rsidRPr="002B5AF0">
        <w:rPr>
          <w:rFonts w:eastAsiaTheme="minorEastAsia"/>
          <w:lang w:eastAsia="ko-KR"/>
        </w:rPr>
        <w:t xml:space="preserve"> the </w:t>
      </w:r>
      <w:r w:rsidR="00601899" w:rsidRPr="002B5AF0">
        <w:rPr>
          <w:rFonts w:eastAsiaTheme="minorEastAsia"/>
          <w:lang w:eastAsia="ko-KR"/>
        </w:rPr>
        <w:t xml:space="preserve">cell radius is </w:t>
      </w:r>
      <m:oMath>
        <m:r>
          <m:rPr>
            <m:sty m:val="p"/>
          </m:rPr>
          <w:rPr>
            <w:rFonts w:ascii="Cambria Math" w:eastAsiaTheme="minorEastAsia" w:hAnsi="Cambria Math"/>
            <w:lang w:eastAsia="ko-KR"/>
          </w:rPr>
          <m:t>r</m:t>
        </m:r>
      </m:oMath>
      <w:r w:rsidR="00601899" w:rsidRPr="002B5AF0">
        <w:rPr>
          <w:rFonts w:eastAsiaTheme="minorEastAsia"/>
          <w:lang w:eastAsia="ko-KR"/>
        </w:rPr>
        <w:t xml:space="preserve"> and the maximum supported delay spread </w:t>
      </w:r>
      <w:proofErr w:type="gramStart"/>
      <w:r w:rsidR="00601899" w:rsidRPr="002B5AF0">
        <w:rPr>
          <w:rFonts w:eastAsiaTheme="minorEastAsia"/>
          <w:lang w:eastAsia="ko-KR"/>
        </w:rPr>
        <w:t xml:space="preserve">is </w:t>
      </w:r>
      <w:proofErr w:type="gramEnd"/>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ds</m:t>
            </m:r>
          </m:sub>
        </m:sSub>
      </m:oMath>
      <w:r w:rsidR="00601899" w:rsidRPr="002B5AF0">
        <w:rPr>
          <w:rFonts w:eastAsiaTheme="minorEastAsia"/>
          <w:lang w:eastAsia="ko-KR"/>
        </w:rPr>
        <w:t xml:space="preserve">, and the </w:t>
      </w:r>
      <w:r w:rsidR="00981731" w:rsidRPr="002B5AF0">
        <w:rPr>
          <w:rFonts w:eastAsiaTheme="minorEastAsia"/>
          <w:lang w:eastAsia="ko-KR"/>
        </w:rPr>
        <w:t xml:space="preserve">lower bound for cyclic shift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CS</m:t>
            </m:r>
          </m:sub>
        </m:sSub>
      </m:oMath>
      <w:r w:rsidR="00981731" w:rsidRPr="002B5AF0">
        <w:rPr>
          <w:rFonts w:eastAsiaTheme="minorEastAsia"/>
          <w:lang w:eastAsia="ko-KR"/>
        </w:rPr>
        <w:t xml:space="preserve"> can be written as</w:t>
      </w:r>
    </w:p>
    <w:p w:rsidR="00981731" w:rsidRPr="00981731" w:rsidRDefault="00AD5928" w:rsidP="00981731">
      <w:pPr>
        <w:spacing w:afterLines="50" w:after="156"/>
        <w:jc w:val="center"/>
        <w:rPr>
          <w:rFonts w:eastAsiaTheme="minorEastAsia"/>
          <w:color w:val="000000"/>
          <w:lang w:eastAsia="zh-CN"/>
        </w:rPr>
      </w:pP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CS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2r</m:t>
                    </m:r>
                  </m:num>
                  <m:den>
                    <m:r>
                      <w:rPr>
                        <w:rFonts w:ascii="Cambria Math" w:eastAsiaTheme="minorEastAsia" w:hAnsi="Cambria Math"/>
                        <w:color w:val="000000"/>
                        <w:lang w:eastAsia="zh-CN"/>
                      </w:rPr>
                      <m:t>c</m:t>
                    </m:r>
                  </m:den>
                </m:f>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τ</m:t>
                    </m:r>
                  </m:e>
                  <m:sub>
                    <m:r>
                      <w:rPr>
                        <w:rFonts w:ascii="Cambria Math" w:eastAsiaTheme="minorEastAsia" w:hAnsi="Cambria Math"/>
                        <w:color w:val="000000"/>
                        <w:lang w:eastAsia="zh-CN"/>
                      </w:rPr>
                      <m:t>ds</m:t>
                    </m:r>
                  </m:sub>
                </m:sSub>
              </m:e>
            </m:d>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den>
        </m:f>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sidR="00981731">
        <w:rPr>
          <w:rFonts w:eastAsiaTheme="minorEastAsia" w:hint="eastAsia"/>
          <w:color w:val="000000"/>
          <w:lang w:eastAsia="zh-CN"/>
        </w:rPr>
        <w:t>,</w:t>
      </w:r>
    </w:p>
    <w:p w:rsidR="00981731" w:rsidRDefault="00981731" w:rsidP="00F45F1E">
      <w:pPr>
        <w:spacing w:afterLines="50" w:after="156"/>
        <w:jc w:val="both"/>
        <w:rPr>
          <w:rFonts w:eastAsiaTheme="minorEastAsia"/>
          <w:color w:val="000000"/>
          <w:lang w:eastAsia="zh-CN"/>
        </w:rPr>
      </w:pPr>
      <w:proofErr w:type="gramStart"/>
      <w:r>
        <w:rPr>
          <w:rFonts w:eastAsiaTheme="minorEastAsia" w:hint="eastAsia"/>
          <w:color w:val="000000"/>
          <w:lang w:eastAsia="zh-CN"/>
        </w:rPr>
        <w:lastRenderedPageBreak/>
        <w:t>where</w:t>
      </w:r>
      <w:proofErr w:type="gramEnd"/>
      <w:r>
        <w:rPr>
          <w:rFonts w:eastAsiaTheme="minorEastAsia" w:hint="eastAsia"/>
          <w:color w:val="000000"/>
          <w:lang w:eastAsia="zh-CN"/>
        </w:rPr>
        <w:t xml:space="preserve"> </w:t>
      </w:r>
      <w:r w:rsidRPr="00981731">
        <w:rPr>
          <w:rFonts w:eastAsiaTheme="minorEastAsia" w:hint="eastAsia"/>
          <w:i/>
          <w:color w:val="000000"/>
          <w:lang w:eastAsia="zh-CN"/>
        </w:rPr>
        <w:t>c</w:t>
      </w:r>
      <w:r>
        <w:rPr>
          <w:rFonts w:eastAsiaTheme="minorEastAsia" w:hint="eastAsia"/>
          <w:color w:val="000000"/>
          <w:lang w:eastAsia="zh-CN"/>
        </w:rPr>
        <w:t xml:space="preserve"> denotes the light speed,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T</m:t>
            </m:r>
          </m:e>
          <m:sub>
            <m:r>
              <w:rPr>
                <w:rFonts w:ascii="Cambria Math" w:eastAsiaTheme="minorEastAsia" w:hAnsi="Cambria Math"/>
                <w:color w:val="000000"/>
                <w:lang w:eastAsia="zh-CN"/>
              </w:rPr>
              <m:t>SEQ</m:t>
            </m:r>
          </m:sub>
        </m:sSub>
      </m:oMath>
      <w:r>
        <w:rPr>
          <w:rFonts w:eastAsiaTheme="minorEastAsia" w:hint="eastAsia"/>
          <w:color w:val="000000"/>
          <w:lang w:eastAsia="zh-CN"/>
        </w:rPr>
        <w:t xml:space="preserve"> denotes the sequence duration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ZC</m:t>
            </m:r>
          </m:sub>
        </m:sSub>
      </m:oMath>
      <w:r>
        <w:rPr>
          <w:rFonts w:eastAsiaTheme="minorEastAsia" w:hint="eastAsia"/>
          <w:color w:val="000000"/>
          <w:lang w:eastAsia="zh-CN"/>
        </w:rPr>
        <w:t xml:space="preserve"> denotes the length of root sequence. Note that the sequence duration is determined by the sub-carrier spacing.</w:t>
      </w:r>
      <w:r w:rsidR="00E93500">
        <w:rPr>
          <w:rFonts w:eastAsiaTheme="minorEastAsia" w:hint="eastAsia"/>
          <w:color w:val="000000"/>
          <w:lang w:eastAsia="zh-CN"/>
        </w:rPr>
        <w:t xml:space="preserve"> Taking </w:t>
      </w:r>
      <w:r w:rsidR="00C6351E" w:rsidRPr="00C6351E">
        <w:rPr>
          <w:rFonts w:eastAsiaTheme="minorEastAsia" w:hint="eastAsia"/>
          <w:i/>
          <w:color w:val="000000"/>
          <w:lang w:eastAsia="zh-CN"/>
        </w:rPr>
        <w:t>L</w:t>
      </w:r>
      <w:r w:rsidR="00C6351E">
        <w:rPr>
          <w:rFonts w:eastAsiaTheme="minorEastAsia" w:hint="eastAsia"/>
          <w:color w:val="000000"/>
          <w:lang w:eastAsia="zh-CN"/>
        </w:rPr>
        <w:t>=139 with sub-carrier spacing of 60</w:t>
      </w:r>
      <w:r w:rsidR="00013DDF">
        <w:rPr>
          <w:rFonts w:eastAsiaTheme="minorEastAsia" w:hint="eastAsia"/>
          <w:color w:val="000000"/>
          <w:lang w:eastAsia="zh-CN"/>
        </w:rPr>
        <w:t xml:space="preserve"> </w:t>
      </w:r>
      <w:r w:rsidR="00C6351E">
        <w:rPr>
          <w:rFonts w:eastAsiaTheme="minorEastAsia" w:hint="eastAsia"/>
          <w:color w:val="000000"/>
          <w:lang w:eastAsia="zh-CN"/>
        </w:rPr>
        <w:t xml:space="preserve">kHz as an example, </w:t>
      </w:r>
      <w:r w:rsidR="00354B27">
        <w:rPr>
          <w:rFonts w:eastAsiaTheme="minorEastAsia" w:hint="eastAsia"/>
          <w:color w:val="000000"/>
          <w:lang w:eastAsia="zh-CN"/>
        </w:rPr>
        <w:t>Fig.</w:t>
      </w:r>
      <w:r w:rsidR="00C6351E">
        <w:rPr>
          <w:rFonts w:eastAsiaTheme="minorEastAsia" w:hint="eastAsia"/>
          <w:color w:val="000000"/>
          <w:lang w:eastAsia="zh-CN"/>
        </w:rPr>
        <w:t xml:space="preserve"> 1 shows the</w:t>
      </w:r>
      <w:r w:rsidR="005101EA">
        <w:rPr>
          <w:rFonts w:eastAsiaTheme="minorEastAsia" w:hint="eastAsia"/>
          <w:color w:val="000000"/>
          <w:lang w:eastAsia="zh-CN"/>
        </w:rPr>
        <w:t xml:space="preserve"> relation between the</w:t>
      </w:r>
      <w:r w:rsidR="00C6351E">
        <w:rPr>
          <w:rFonts w:eastAsiaTheme="minorEastAsia" w:hint="eastAsia"/>
          <w:color w:val="000000"/>
          <w:lang w:eastAsia="zh-CN"/>
        </w:rPr>
        <w:t xml:space="preserve"> number of orthogonal </w:t>
      </w:r>
      <w:r w:rsidR="00782937">
        <w:rPr>
          <w:rFonts w:eastAsiaTheme="minorEastAsia" w:hint="eastAsia"/>
          <w:color w:val="000000"/>
          <w:lang w:eastAsia="zh-CN"/>
        </w:rPr>
        <w:t>sequences generated by signal root sequence</w:t>
      </w:r>
      <w:r w:rsidR="005101EA">
        <w:rPr>
          <w:rFonts w:eastAsiaTheme="minorEastAsia" w:hint="eastAsia"/>
          <w:color w:val="000000"/>
          <w:lang w:eastAsia="zh-CN"/>
        </w:rPr>
        <w:t xml:space="preserve"> and the </w:t>
      </w:r>
      <w:r w:rsidR="00006ACD">
        <w:rPr>
          <w:rFonts w:eastAsiaTheme="minorEastAsia" w:hint="eastAsia"/>
          <w:color w:val="000000"/>
          <w:lang w:eastAsia="zh-CN"/>
        </w:rPr>
        <w:t>cell radius.</w:t>
      </w:r>
    </w:p>
    <w:p w:rsidR="00006ACD" w:rsidRDefault="00D50B78" w:rsidP="00D50B78">
      <w:pPr>
        <w:spacing w:afterLines="50" w:after="156"/>
        <w:jc w:val="center"/>
        <w:rPr>
          <w:rFonts w:eastAsiaTheme="minorEastAsia"/>
          <w:color w:val="000000"/>
          <w:lang w:eastAsia="zh-CN"/>
        </w:rPr>
      </w:pPr>
      <w:r>
        <w:rPr>
          <w:rFonts w:eastAsiaTheme="minorEastAsia" w:hint="eastAsia"/>
          <w:noProof/>
          <w:color w:val="000000"/>
          <w:lang w:eastAsia="ko-KR"/>
        </w:rPr>
        <w:drawing>
          <wp:inline distT="0" distB="0" distL="0" distR="0" wp14:anchorId="5DC3E695" wp14:editId="3F71C928">
            <wp:extent cx="3194685" cy="2394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4685" cy="2394585"/>
                    </a:xfrm>
                    <a:prstGeom prst="rect">
                      <a:avLst/>
                    </a:prstGeom>
                    <a:noFill/>
                    <a:ln>
                      <a:noFill/>
                    </a:ln>
                  </pic:spPr>
                </pic:pic>
              </a:graphicData>
            </a:graphic>
          </wp:inline>
        </w:drawing>
      </w:r>
    </w:p>
    <w:p w:rsidR="00981731" w:rsidRDefault="00D50B78" w:rsidP="00D50B78">
      <w:pPr>
        <w:spacing w:afterLines="50" w:after="156"/>
        <w:jc w:val="center"/>
        <w:rPr>
          <w:rFonts w:eastAsiaTheme="minorEastAsia"/>
          <w:color w:val="000000"/>
          <w:lang w:eastAsia="zh-CN"/>
        </w:rPr>
      </w:pPr>
      <w:r>
        <w:rPr>
          <w:rFonts w:eastAsiaTheme="minorEastAsia" w:hint="eastAsia"/>
          <w:color w:val="000000"/>
          <w:lang w:eastAsia="zh-CN"/>
        </w:rPr>
        <w:t>Fig. 1: relation between cell radius and the number of orthogonal sequences</w:t>
      </w:r>
    </w:p>
    <w:p w:rsidR="0094782E" w:rsidRPr="002B5AF0" w:rsidRDefault="00354B27"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As can be observed in Fig. 1</w:t>
      </w:r>
      <w:r w:rsidR="004204FA" w:rsidRPr="002B5AF0">
        <w:rPr>
          <w:rFonts w:eastAsiaTheme="minorEastAsia"/>
          <w:lang w:eastAsia="ko-KR"/>
        </w:rPr>
        <w:t xml:space="preserve">, </w:t>
      </w:r>
      <w:r w:rsidR="00843678" w:rsidRPr="002B5AF0">
        <w:rPr>
          <w:rFonts w:eastAsiaTheme="minorEastAsia"/>
          <w:lang w:eastAsia="ko-KR"/>
        </w:rPr>
        <w:t>for a cell radius around 1 km, only 2 orthogonal sequences can be generated from one root sequence.</w:t>
      </w:r>
      <w:r w:rsidR="00AD7326" w:rsidRPr="002B5AF0">
        <w:rPr>
          <w:rFonts w:eastAsiaTheme="minorEastAsia"/>
          <w:lang w:eastAsia="ko-KR"/>
        </w:rPr>
        <w:t xml:space="preserve"> To generate preamble sequence pool with 64 sequences, </w:t>
      </w:r>
      <w:r w:rsidR="00F90EF3" w:rsidRPr="002B5AF0">
        <w:rPr>
          <w:rFonts w:eastAsiaTheme="minorEastAsia"/>
          <w:lang w:eastAsia="ko-KR"/>
        </w:rPr>
        <w:t>32 root sequences are required.</w:t>
      </w:r>
      <w:r w:rsidR="00843678" w:rsidRPr="002B5AF0">
        <w:rPr>
          <w:rFonts w:eastAsiaTheme="minorEastAsia"/>
          <w:lang w:eastAsia="ko-KR"/>
        </w:rPr>
        <w:t xml:space="preserve"> </w:t>
      </w:r>
      <w:r w:rsidR="00D47159" w:rsidRPr="002B5AF0">
        <w:rPr>
          <w:rFonts w:eastAsiaTheme="minorEastAsia"/>
          <w:lang w:eastAsia="ko-KR"/>
        </w:rPr>
        <w:t xml:space="preserve">For preamble with short sequence length, </w:t>
      </w:r>
      <w:r w:rsidR="00F90EF3" w:rsidRPr="002B5AF0">
        <w:rPr>
          <w:rFonts w:eastAsiaTheme="minorEastAsia"/>
          <w:lang w:eastAsia="ko-KR"/>
        </w:rPr>
        <w:t>it is inevitable for adjacent cells to choose overlap preamble sequence pool and this will damage the performance of random access procedure.</w:t>
      </w:r>
      <w:r w:rsidR="00F4174C" w:rsidRPr="002B5AF0">
        <w:rPr>
          <w:rFonts w:eastAsiaTheme="minorEastAsia"/>
          <w:lang w:eastAsia="ko-KR"/>
        </w:rPr>
        <w:t xml:space="preserve"> For higher sub-carrier spacing, for example, 120 kHz, the situation becomes even worse, since </w:t>
      </w:r>
      <w:r w:rsidR="00772C67" w:rsidRPr="002B5AF0">
        <w:rPr>
          <w:rFonts w:eastAsiaTheme="minorEastAsia"/>
          <w:lang w:eastAsia="ko-KR"/>
        </w:rPr>
        <w:t>in some cases, only root sequence can be used.</w:t>
      </w:r>
      <w:r w:rsidR="00F725B8">
        <w:rPr>
          <w:rFonts w:eastAsia="맑은 고딕" w:hint="eastAsia"/>
          <w:lang w:eastAsia="ko-KR"/>
        </w:rPr>
        <w:t xml:space="preserve"> </w:t>
      </w:r>
      <w:r w:rsidR="00230525" w:rsidRPr="002B5AF0">
        <w:rPr>
          <w:rFonts w:eastAsiaTheme="minorEastAsia"/>
          <w:lang w:eastAsia="ko-KR"/>
        </w:rPr>
        <w:t xml:space="preserve">Based on </w:t>
      </w:r>
      <w:r w:rsidR="00723931" w:rsidRPr="002B5AF0">
        <w:rPr>
          <w:rFonts w:eastAsiaTheme="minorEastAsia"/>
          <w:lang w:eastAsia="ko-KR"/>
        </w:rPr>
        <w:t xml:space="preserve">above discussions, we have </w:t>
      </w:r>
      <w:r w:rsidR="00F4174C" w:rsidRPr="002B5AF0">
        <w:rPr>
          <w:rFonts w:eastAsiaTheme="minorEastAsia"/>
          <w:lang w:eastAsia="ko-KR"/>
        </w:rPr>
        <w:t>following observation.</w:t>
      </w:r>
    </w:p>
    <w:p w:rsidR="00CF3407" w:rsidRDefault="00302B87" w:rsidP="002B5AF0">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1</w:t>
      </w:r>
      <w:r w:rsidR="00F974D5">
        <w:rPr>
          <w:rFonts w:eastAsiaTheme="minorEastAsia" w:hint="eastAsia"/>
          <w:b/>
          <w:i/>
          <w:color w:val="000000"/>
          <w:lang w:eastAsia="zh-CN"/>
        </w:rPr>
        <w:t>:</w:t>
      </w:r>
      <w:r>
        <w:rPr>
          <w:rFonts w:eastAsiaTheme="minorEastAsia" w:hint="eastAsia"/>
          <w:b/>
          <w:i/>
          <w:color w:val="000000"/>
          <w:lang w:eastAsia="zh-CN"/>
        </w:rPr>
        <w:t xml:space="preserve"> </w:t>
      </w:r>
      <w:r w:rsidR="005E4F6C" w:rsidRPr="002B5AF0">
        <w:rPr>
          <w:rFonts w:eastAsiaTheme="minorEastAsia"/>
          <w:i/>
          <w:color w:val="000000"/>
          <w:lang w:eastAsia="zh-CN"/>
        </w:rPr>
        <w:t xml:space="preserve">Due to the </w:t>
      </w:r>
      <w:r w:rsidR="000A4908">
        <w:rPr>
          <w:rFonts w:eastAsiaTheme="minorEastAsia" w:hint="eastAsia"/>
          <w:i/>
          <w:color w:val="000000"/>
          <w:lang w:eastAsia="zh-CN"/>
        </w:rPr>
        <w:t>short</w:t>
      </w:r>
      <w:r w:rsidR="005E4F6C" w:rsidRPr="002B5AF0">
        <w:rPr>
          <w:rFonts w:eastAsiaTheme="minorEastAsia"/>
          <w:i/>
          <w:color w:val="000000"/>
          <w:lang w:eastAsia="zh-CN"/>
        </w:rPr>
        <w:t xml:space="preserve"> sequence </w:t>
      </w:r>
      <w:r w:rsidR="001D11AA" w:rsidRPr="002B5AF0">
        <w:rPr>
          <w:rFonts w:eastAsiaTheme="minorEastAsia"/>
          <w:i/>
          <w:color w:val="000000"/>
          <w:lang w:eastAsia="zh-CN"/>
        </w:rPr>
        <w:t xml:space="preserve">length </w:t>
      </w:r>
      <w:r w:rsidR="005E4F6C" w:rsidRPr="002B5AF0">
        <w:rPr>
          <w:rFonts w:eastAsiaTheme="minorEastAsia"/>
          <w:i/>
          <w:color w:val="000000"/>
          <w:lang w:eastAsia="zh-CN"/>
        </w:rPr>
        <w:t>and</w:t>
      </w:r>
      <w:r w:rsidR="000A4908">
        <w:rPr>
          <w:rFonts w:eastAsiaTheme="minorEastAsia" w:hint="eastAsia"/>
          <w:i/>
          <w:color w:val="000000"/>
          <w:lang w:eastAsia="zh-CN"/>
        </w:rPr>
        <w:t xml:space="preserve"> large</w:t>
      </w:r>
      <w:r w:rsidR="005E4F6C" w:rsidRPr="002B5AF0">
        <w:rPr>
          <w:rFonts w:eastAsiaTheme="minorEastAsia"/>
          <w:i/>
          <w:color w:val="000000"/>
          <w:lang w:eastAsia="zh-CN"/>
        </w:rPr>
        <w:t xml:space="preserve"> sub-carrier spacing, the </w:t>
      </w:r>
      <w:r w:rsidR="00640DAF" w:rsidRPr="002B5AF0">
        <w:rPr>
          <w:rFonts w:eastAsiaTheme="minorEastAsia"/>
          <w:i/>
          <w:color w:val="000000"/>
          <w:lang w:eastAsia="zh-CN"/>
        </w:rPr>
        <w:t>capacity of</w:t>
      </w:r>
      <w:r w:rsidR="000A4908">
        <w:rPr>
          <w:rFonts w:eastAsiaTheme="minorEastAsia" w:hint="eastAsia"/>
          <w:i/>
          <w:color w:val="000000"/>
          <w:lang w:eastAsia="zh-CN"/>
        </w:rPr>
        <w:t xml:space="preserve"> orthogonal</w:t>
      </w:r>
      <w:r w:rsidR="00640DAF" w:rsidRPr="002B5AF0">
        <w:rPr>
          <w:rFonts w:eastAsiaTheme="minorEastAsia"/>
          <w:i/>
          <w:color w:val="000000"/>
          <w:lang w:eastAsia="zh-CN"/>
        </w:rPr>
        <w:t xml:space="preserve"> </w:t>
      </w:r>
      <w:r w:rsidR="001D11AA" w:rsidRPr="002B5AF0">
        <w:rPr>
          <w:rFonts w:eastAsiaTheme="minorEastAsia"/>
          <w:i/>
          <w:color w:val="000000"/>
          <w:lang w:eastAsia="zh-CN"/>
        </w:rPr>
        <w:t>RA preamble</w:t>
      </w:r>
      <w:r w:rsidR="000A4908">
        <w:rPr>
          <w:rFonts w:eastAsiaTheme="minorEastAsia" w:hint="eastAsia"/>
          <w:i/>
          <w:color w:val="000000"/>
          <w:lang w:eastAsia="zh-CN"/>
        </w:rPr>
        <w:t xml:space="preserve"> for one RACH resource</w:t>
      </w:r>
      <w:r w:rsidR="001D11AA" w:rsidRPr="002B5AF0">
        <w:rPr>
          <w:rFonts w:eastAsiaTheme="minorEastAsia"/>
          <w:i/>
          <w:color w:val="000000"/>
          <w:lang w:eastAsia="zh-CN"/>
        </w:rPr>
        <w:t xml:space="preserve"> </w:t>
      </w:r>
      <w:r w:rsidR="00640DAF" w:rsidRPr="002B5AF0">
        <w:rPr>
          <w:rFonts w:eastAsiaTheme="minorEastAsia"/>
          <w:i/>
          <w:color w:val="000000"/>
          <w:lang w:eastAsia="zh-CN"/>
        </w:rPr>
        <w:t>is limited.</w:t>
      </w:r>
    </w:p>
    <w:p w:rsidR="00230525" w:rsidRPr="002B5AF0" w:rsidRDefault="00640DAF"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 xml:space="preserve">It </w:t>
      </w:r>
      <w:r w:rsidR="00CF3407" w:rsidRPr="002B5AF0">
        <w:rPr>
          <w:rFonts w:eastAsiaTheme="minorEastAsia"/>
          <w:lang w:eastAsia="ko-KR"/>
        </w:rPr>
        <w:t>wa</w:t>
      </w:r>
      <w:r w:rsidRPr="002B5AF0">
        <w:rPr>
          <w:rFonts w:eastAsiaTheme="minorEastAsia"/>
          <w:lang w:eastAsia="ko-KR"/>
        </w:rPr>
        <w:t xml:space="preserve">s agreed that </w:t>
      </w:r>
      <w:r w:rsidR="00482EBB" w:rsidRPr="002B5AF0">
        <w:rPr>
          <w:rFonts w:eastAsiaTheme="minorEastAsia"/>
          <w:lang w:eastAsia="ko-KR"/>
        </w:rPr>
        <w:t xml:space="preserve">at least for the case without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w:t>
      </w:r>
      <w:proofErr w:type="spellStart"/>
      <w:r w:rsidR="00482EBB" w:rsidRPr="002B5AF0">
        <w:rPr>
          <w:rFonts w:eastAsiaTheme="minorEastAsia"/>
          <w:lang w:eastAsia="ko-KR"/>
        </w:rPr>
        <w:t>Tx</w:t>
      </w:r>
      <w:proofErr w:type="spellEnd"/>
      <w:r w:rsidR="00482EBB" w:rsidRPr="002B5AF0">
        <w:rPr>
          <w:rFonts w:eastAsiaTheme="minorEastAsia"/>
          <w:lang w:eastAsia="ko-KR"/>
        </w:rPr>
        <w:t xml:space="preserve">/Rx beam correspondence, </w:t>
      </w:r>
      <w:proofErr w:type="spellStart"/>
      <w:r w:rsidR="00482EBB" w:rsidRPr="002B5AF0">
        <w:rPr>
          <w:rFonts w:eastAsiaTheme="minorEastAsia"/>
          <w:lang w:eastAsia="ko-KR"/>
        </w:rPr>
        <w:t>gNB</w:t>
      </w:r>
      <w:proofErr w:type="spellEnd"/>
      <w:r w:rsidR="00482EBB" w:rsidRPr="002B5AF0">
        <w:rPr>
          <w:rFonts w:eastAsiaTheme="minorEastAsia"/>
          <w:lang w:eastAsia="ko-KR"/>
        </w:rPr>
        <w:t xml:space="preserve"> can configure an association between DL signal/channel, and a subset of RACH resources and/or a subset of preamble indices. </w:t>
      </w:r>
      <w:r w:rsidR="00970B24" w:rsidRPr="002B5AF0">
        <w:rPr>
          <w:rFonts w:eastAsiaTheme="minorEastAsia"/>
          <w:lang w:eastAsia="ko-KR"/>
        </w:rPr>
        <w:t xml:space="preserve">If multiple DL signals/channels are configured to associate with the same subset of RACH resources, to determine Msg2 DL </w:t>
      </w:r>
      <w:proofErr w:type="spellStart"/>
      <w:r w:rsidR="00970B24" w:rsidRPr="002B5AF0">
        <w:rPr>
          <w:rFonts w:eastAsiaTheme="minorEastAsia"/>
          <w:lang w:eastAsia="ko-KR"/>
        </w:rPr>
        <w:t>Tx</w:t>
      </w:r>
      <w:proofErr w:type="spellEnd"/>
      <w:r w:rsidR="00970B24" w:rsidRPr="002B5AF0">
        <w:rPr>
          <w:rFonts w:eastAsiaTheme="minorEastAsia"/>
          <w:lang w:eastAsia="ko-KR"/>
        </w:rPr>
        <w:t xml:space="preserve"> beam, </w:t>
      </w:r>
      <w:r w:rsidR="007011DC" w:rsidRPr="002B5AF0">
        <w:rPr>
          <w:rFonts w:eastAsiaTheme="minorEastAsia"/>
          <w:lang w:eastAsia="ko-KR"/>
        </w:rPr>
        <w:t xml:space="preserve">subsets of preamble indices should be associated with multiple DL signals/channels. </w:t>
      </w:r>
      <w:r w:rsidR="003F7334" w:rsidRPr="002B5AF0">
        <w:rPr>
          <w:rFonts w:eastAsiaTheme="minorEastAsia"/>
          <w:lang w:eastAsia="ko-KR"/>
        </w:rPr>
        <w:t xml:space="preserve">For this case, the limitation on RACH </w:t>
      </w:r>
      <w:r w:rsidR="00972AFC" w:rsidRPr="002B5AF0">
        <w:rPr>
          <w:rFonts w:eastAsiaTheme="minorEastAsia"/>
          <w:lang w:eastAsia="ko-KR"/>
        </w:rPr>
        <w:t xml:space="preserve">capacity </w:t>
      </w:r>
      <w:r w:rsidR="000620B6" w:rsidRPr="002B5AF0">
        <w:rPr>
          <w:rFonts w:eastAsiaTheme="minorEastAsia"/>
          <w:lang w:eastAsia="ko-KR"/>
        </w:rPr>
        <w:t xml:space="preserve">becomes severer since grouping of preamble sequences is required. </w:t>
      </w:r>
      <w:r w:rsidR="00A36831" w:rsidRPr="002B5AF0">
        <w:rPr>
          <w:rFonts w:eastAsiaTheme="minorEastAsia"/>
          <w:lang w:eastAsia="ko-KR"/>
        </w:rPr>
        <w:t xml:space="preserve">As a result, </w:t>
      </w:r>
      <w:r w:rsidR="00D14C9B" w:rsidRPr="002B5AF0">
        <w:rPr>
          <w:rFonts w:eastAsiaTheme="minorEastAsia"/>
          <w:lang w:eastAsia="ko-KR"/>
        </w:rPr>
        <w:t>the enhancement of RACH capacity is necessary to improve the performance of random access procedure, especially for high frequency range with multi-beam op</w:t>
      </w:r>
      <w:r w:rsidR="00230525" w:rsidRPr="002B5AF0">
        <w:rPr>
          <w:rFonts w:eastAsiaTheme="minorEastAsia"/>
          <w:lang w:eastAsia="ko-KR"/>
        </w:rPr>
        <w:t>e</w:t>
      </w:r>
      <w:r w:rsidR="00D14C9B" w:rsidRPr="002B5AF0">
        <w:rPr>
          <w:rFonts w:eastAsiaTheme="minorEastAsia"/>
          <w:lang w:eastAsia="ko-KR"/>
        </w:rPr>
        <w:t>rations.</w:t>
      </w:r>
      <w:r w:rsidR="00F725B8">
        <w:rPr>
          <w:rFonts w:eastAsia="맑은 고딕" w:hint="eastAsia"/>
          <w:lang w:eastAsia="ko-KR"/>
        </w:rPr>
        <w:t xml:space="preserve"> </w:t>
      </w:r>
      <w:r w:rsidR="00230525" w:rsidRPr="002B5AF0">
        <w:rPr>
          <w:rFonts w:eastAsiaTheme="minorEastAsia"/>
          <w:lang w:eastAsia="ko-KR"/>
        </w:rPr>
        <w:t xml:space="preserve">Based on above discussions, we have following </w:t>
      </w:r>
      <w:r w:rsidR="0029265F">
        <w:rPr>
          <w:rFonts w:eastAsiaTheme="minorEastAsia" w:hint="eastAsia"/>
          <w:lang w:eastAsia="zh-CN"/>
        </w:rPr>
        <w:t>observation</w:t>
      </w:r>
      <w:r w:rsidR="00230525" w:rsidRPr="002B5AF0">
        <w:rPr>
          <w:rFonts w:eastAsiaTheme="minorEastAsia"/>
          <w:lang w:eastAsia="ko-KR"/>
        </w:rPr>
        <w:t>.</w:t>
      </w:r>
    </w:p>
    <w:p w:rsidR="00230525" w:rsidRPr="00230525" w:rsidRDefault="0029265F" w:rsidP="00031A15">
      <w:pPr>
        <w:spacing w:after="0"/>
        <w:jc w:val="both"/>
        <w:rPr>
          <w:rFonts w:eastAsiaTheme="minorEastAsia"/>
          <w:color w:val="000000"/>
          <w:lang w:eastAsia="zh-CN"/>
        </w:rPr>
      </w:pPr>
      <w:r>
        <w:rPr>
          <w:rFonts w:eastAsiaTheme="minorEastAsia" w:hint="eastAsia"/>
          <w:b/>
          <w:i/>
          <w:color w:val="000000"/>
          <w:lang w:eastAsia="zh-CN"/>
        </w:rPr>
        <w:t>Observation</w:t>
      </w:r>
      <w:r w:rsidR="00230525">
        <w:rPr>
          <w:rFonts w:eastAsiaTheme="minorEastAsia" w:hint="eastAsia"/>
          <w:b/>
          <w:i/>
          <w:color w:val="000000"/>
          <w:lang w:eastAsia="zh-CN"/>
        </w:rPr>
        <w:t xml:space="preserve"> </w:t>
      </w:r>
      <w:r>
        <w:rPr>
          <w:rFonts w:eastAsiaTheme="minorEastAsia" w:hint="eastAsia"/>
          <w:b/>
          <w:i/>
          <w:color w:val="000000"/>
          <w:lang w:eastAsia="zh-CN"/>
        </w:rPr>
        <w:t>2</w:t>
      </w:r>
      <w:r w:rsidR="00230525">
        <w:rPr>
          <w:rFonts w:eastAsiaTheme="minorEastAsia" w:hint="eastAsia"/>
          <w:b/>
          <w:i/>
          <w:color w:val="000000"/>
          <w:lang w:eastAsia="zh-CN"/>
        </w:rPr>
        <w:t xml:space="preserve">: </w:t>
      </w:r>
      <w:r>
        <w:rPr>
          <w:rFonts w:eastAsiaTheme="minorEastAsia" w:hint="eastAsia"/>
          <w:i/>
          <w:color w:val="000000"/>
          <w:lang w:eastAsia="zh-CN"/>
        </w:rPr>
        <w:t>F</w:t>
      </w:r>
      <w:r w:rsidR="00230525" w:rsidRPr="002B5AF0">
        <w:rPr>
          <w:rFonts w:eastAsiaTheme="minorEastAsia"/>
          <w:i/>
          <w:color w:val="000000"/>
          <w:lang w:eastAsia="zh-CN"/>
        </w:rPr>
        <w:t xml:space="preserve">or </w:t>
      </w:r>
      <w:r w:rsidR="001D11AA" w:rsidRPr="002B5AF0">
        <w:rPr>
          <w:rFonts w:eastAsiaTheme="minorEastAsia"/>
          <w:i/>
          <w:color w:val="000000"/>
          <w:lang w:eastAsia="zh-CN"/>
        </w:rPr>
        <w:t xml:space="preserve">the case of multiple DL </w:t>
      </w:r>
      <w:proofErr w:type="spellStart"/>
      <w:proofErr w:type="gramStart"/>
      <w:r w:rsidR="001D11AA" w:rsidRPr="002B5AF0">
        <w:rPr>
          <w:rFonts w:eastAsiaTheme="minorEastAsia"/>
          <w:i/>
          <w:color w:val="000000"/>
          <w:lang w:eastAsia="zh-CN"/>
        </w:rPr>
        <w:t>Tx</w:t>
      </w:r>
      <w:proofErr w:type="spellEnd"/>
      <w:proofErr w:type="gramEnd"/>
      <w:r w:rsidR="001D11AA" w:rsidRPr="002B5AF0">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230525" w:rsidRPr="001D11AA" w:rsidRDefault="00230525" w:rsidP="0027346F">
      <w:pPr>
        <w:spacing w:afterLines="50" w:after="156"/>
        <w:jc w:val="both"/>
        <w:rPr>
          <w:rFonts w:eastAsiaTheme="minorEastAsia"/>
          <w:color w:val="000000"/>
          <w:lang w:eastAsia="zh-CN"/>
        </w:rPr>
      </w:pPr>
    </w:p>
    <w:p w:rsidR="00031A15" w:rsidRDefault="00B44C61" w:rsidP="002B5AF0">
      <w:pPr>
        <w:pStyle w:val="1"/>
        <w:spacing w:after="120"/>
        <w:rPr>
          <w:rFonts w:eastAsia="맑은 고딕"/>
          <w:lang w:eastAsia="ko-KR"/>
        </w:rPr>
      </w:pPr>
      <w:r>
        <w:rPr>
          <w:rFonts w:eastAsia="맑은 고딕" w:hint="eastAsia"/>
          <w:lang w:eastAsia="ko-KR"/>
        </w:rPr>
        <w:lastRenderedPageBreak/>
        <w:t>Discussions on Preamble formats for capacity enhancements</w:t>
      </w:r>
    </w:p>
    <w:p w:rsidR="00B44C61" w:rsidRDefault="00B44C61" w:rsidP="00B44C61">
      <w:pPr>
        <w:spacing w:afterLines="50" w:after="156"/>
        <w:jc w:val="both"/>
        <w:rPr>
          <w:rFonts w:eastAsia="맑은 고딕"/>
          <w:color w:val="000000"/>
          <w:lang w:eastAsia="ko-KR"/>
        </w:rPr>
      </w:pPr>
      <w:r>
        <w:rPr>
          <w:rFonts w:eastAsia="맑은 고딕" w:hint="eastAsia"/>
          <w:color w:val="000000"/>
          <w:lang w:eastAsia="ko-KR"/>
        </w:rPr>
        <w:t xml:space="preserve">During several meetings, multiple alternatives on preamble formats for capacity enhancements have been discussed as follows: </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2: The same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sidRPr="006A0A4A">
        <w:rPr>
          <w:lang w:eastAsia="ko-KR"/>
        </w:rPr>
        <w:t xml:space="preserve">Option </w:t>
      </w:r>
      <w:r>
        <w:rPr>
          <w:rFonts w:hint="eastAsia"/>
          <w:lang w:eastAsia="ko-KR"/>
        </w:rPr>
        <w:t>4</w:t>
      </w:r>
      <w:r w:rsidRPr="006A0A4A">
        <w:rPr>
          <w:lang w:eastAsia="ko-KR"/>
        </w:rPr>
        <w:t xml:space="preserve">: Different RACH sequences with CP is used and GT is reserved at the end of the consecutive multiple/repeated RACH </w:t>
      </w:r>
      <w:r>
        <w:rPr>
          <w:rFonts w:hint="eastAsia"/>
          <w:lang w:eastAsia="ko-KR"/>
        </w:rPr>
        <w:t>preambles</w:t>
      </w:r>
    </w:p>
    <w:p w:rsidR="00B44C61" w:rsidRDefault="00B44C61" w:rsidP="00B44C61">
      <w:pPr>
        <w:pStyle w:val="a5"/>
        <w:numPr>
          <w:ilvl w:val="3"/>
          <w:numId w:val="32"/>
        </w:numPr>
        <w:spacing w:before="60" w:after="60" w:line="300" w:lineRule="auto"/>
        <w:ind w:left="993" w:firstLineChars="0" w:hanging="426"/>
        <w:jc w:val="both"/>
        <w:rPr>
          <w:lang w:eastAsia="ko-KR"/>
        </w:rPr>
      </w:pPr>
      <w:r>
        <w:rPr>
          <w:rFonts w:hint="eastAsia"/>
          <w:lang w:eastAsia="ko-KR"/>
        </w:rPr>
        <w:t>Sinusoidal modulation on top of option 1</w:t>
      </w:r>
    </w:p>
    <w:p w:rsidR="00B44C61" w:rsidRPr="002B5AF0" w:rsidRDefault="00B44C61" w:rsidP="002B5AF0">
      <w:pPr>
        <w:spacing w:before="60" w:after="60" w:line="300" w:lineRule="auto"/>
        <w:ind w:firstLineChars="200" w:firstLine="400"/>
        <w:jc w:val="both"/>
        <w:rPr>
          <w:rFonts w:eastAsiaTheme="minorEastAsia"/>
          <w:lang w:eastAsia="ko-KR"/>
        </w:rPr>
      </w:pPr>
      <w:r w:rsidRPr="002B5AF0">
        <w:rPr>
          <w:rFonts w:eastAsiaTheme="minorEastAsia"/>
          <w:lang w:eastAsia="ko-KR"/>
        </w:rPr>
        <w:t>In Option 4, RACH capacity enhancement can be expected the combinations of independent root sequence IDs across consecutive RACH OFDM symbols. If one UE choose multiple independent short PRACH sequences or their combinations, it may reduce the collision probability by providing a larger pool of the sequence selection.</w:t>
      </w:r>
      <w:r>
        <w:rPr>
          <w:rFonts w:eastAsiaTheme="minorEastAsia" w:hint="eastAsia"/>
          <w:lang w:eastAsia="ko-KR"/>
        </w:rPr>
        <w:t xml:space="preserve"> </w:t>
      </w:r>
      <w:r>
        <w:rPr>
          <w:rFonts w:eastAsiaTheme="minorEastAsia"/>
          <w:lang w:eastAsia="ko-KR"/>
        </w:rPr>
        <w:t>F</w:t>
      </w:r>
      <w:r>
        <w:rPr>
          <w:rFonts w:eastAsiaTheme="minorEastAsia" w:hint="eastAsia"/>
          <w:lang w:eastAsia="ko-KR"/>
        </w:rPr>
        <w:t xml:space="preserve">or example, if </w:t>
      </w:r>
      <w:r w:rsidRPr="002B5AF0">
        <w:rPr>
          <w:rFonts w:eastAsiaTheme="minorEastAsia"/>
          <w:lang w:eastAsia="ko-KR"/>
        </w:rPr>
        <w:t xml:space="preserve">there totally M root sequence ID are available, (M2) combinations can be generated for two consecutive RACH OFDM symbols in Option 4. From the supportable number of set perspective, Option 4 provides more set with limited number of root sequence ID. However, it is not clear that whether </w:t>
      </w:r>
      <w:proofErr w:type="spellStart"/>
      <w:r w:rsidRPr="002B5AF0">
        <w:rPr>
          <w:rFonts w:eastAsiaTheme="minorEastAsia"/>
          <w:lang w:eastAsia="ko-KR"/>
        </w:rPr>
        <w:t>gNB</w:t>
      </w:r>
      <w:proofErr w:type="spellEnd"/>
      <w:r w:rsidRPr="002B5AF0">
        <w:rPr>
          <w:rFonts w:eastAsiaTheme="minorEastAsia"/>
          <w:lang w:eastAsia="ko-KR"/>
        </w:rPr>
        <w:t xml:space="preserve"> can distinguish the actual sequence ID from UE. Some possible ways to </w:t>
      </w:r>
      <w:r>
        <w:rPr>
          <w:rFonts w:eastAsiaTheme="minorEastAsia" w:hint="eastAsia"/>
          <w:lang w:eastAsia="ko-KR"/>
        </w:rPr>
        <w:t xml:space="preserve">distinguish the actual UEs were proposed. </w:t>
      </w:r>
      <w:r>
        <w:rPr>
          <w:rFonts w:eastAsiaTheme="minorEastAsia"/>
          <w:lang w:eastAsia="ko-KR"/>
        </w:rPr>
        <w:t>B</w:t>
      </w:r>
      <w:r>
        <w:rPr>
          <w:rFonts w:eastAsiaTheme="minorEastAsia" w:hint="eastAsia"/>
          <w:lang w:eastAsia="ko-KR"/>
        </w:rPr>
        <w:t xml:space="preserve">ut ambiguity may be still happened when two UEs experience similar propagation delay. And </w:t>
      </w:r>
      <w:r w:rsidRPr="002B5AF0">
        <w:rPr>
          <w:rFonts w:eastAsiaTheme="minorEastAsia"/>
          <w:lang w:eastAsia="ko-KR"/>
        </w:rPr>
        <w:t>for Option 4, a 2-step detection mechanism is proposed for the RACH capacity enhancement. It is well known that any 2-step detection mechanism will perform worse than one-step detection mechanism. This is because the scrambling sequence to use in 2nd step in [4] is dependent on the success of the detection of the 1st step. In fact, we show in results below that when the number of symbols used is &gt;1, independent detection of the RACH preamble enhances the detection performance. Hence, the proposed techniques may only alleviate the problem of RACH detection while claiming to enhance the RACH capacity.</w:t>
      </w:r>
    </w:p>
    <w:p w:rsidR="00B44C61" w:rsidRPr="0048054E" w:rsidRDefault="00B44C61" w:rsidP="002B5AF0">
      <w:pPr>
        <w:spacing w:before="60" w:after="60" w:line="300" w:lineRule="auto"/>
        <w:ind w:firstLineChars="200" w:firstLine="400"/>
        <w:jc w:val="both"/>
        <w:rPr>
          <w:rFonts w:eastAsia="맑은 고딕"/>
          <w:lang w:eastAsia="ko-KR"/>
        </w:rPr>
      </w:pPr>
      <w:r w:rsidRPr="002B5AF0">
        <w:rPr>
          <w:rFonts w:eastAsiaTheme="minorEastAsia"/>
          <w:lang w:eastAsia="ko-KR"/>
        </w:rPr>
        <w:t xml:space="preserve">In Option 1 with sinusoidal cover code, a comb type operation is suggested in order to increase the RACH capacity. However it is trivial to see that this option needs larger </w:t>
      </w:r>
      <w:r w:rsidR="004F3766">
        <w:rPr>
          <w:rFonts w:eastAsia="맑은 고딕" w:hint="eastAsia"/>
          <w:lang w:eastAsia="ko-KR"/>
        </w:rPr>
        <w:t>size of IFFT/FFT</w:t>
      </w:r>
      <w:r w:rsidR="004F3766" w:rsidRPr="002B5AF0">
        <w:rPr>
          <w:rFonts w:eastAsiaTheme="minorEastAsia"/>
          <w:lang w:eastAsia="ko-KR"/>
        </w:rPr>
        <w:t xml:space="preserve"> </w:t>
      </w:r>
      <w:r w:rsidRPr="002B5AF0">
        <w:rPr>
          <w:rFonts w:eastAsiaTheme="minorEastAsia"/>
          <w:lang w:eastAsia="ko-KR"/>
        </w:rPr>
        <w:t xml:space="preserve">for supporting the same length of RACH sequence </w:t>
      </w:r>
      <w:r w:rsidR="004F3766">
        <w:rPr>
          <w:rFonts w:eastAsia="맑은 고딕" w:hint="eastAsia"/>
          <w:lang w:eastAsia="ko-KR"/>
        </w:rPr>
        <w:t xml:space="preserve">in a given BW </w:t>
      </w:r>
      <w:r w:rsidRPr="002B5AF0">
        <w:rPr>
          <w:rFonts w:eastAsiaTheme="minorEastAsia"/>
          <w:lang w:eastAsia="ko-KR"/>
        </w:rPr>
        <w:t xml:space="preserve">and furthermore this method is prone for ICI due to Doppler at high mobility. This ICI will cause losses in </w:t>
      </w:r>
      <w:proofErr w:type="spellStart"/>
      <w:r w:rsidRPr="002B5AF0">
        <w:rPr>
          <w:rFonts w:eastAsiaTheme="minorEastAsia"/>
          <w:lang w:eastAsia="ko-KR"/>
        </w:rPr>
        <w:t>orthogonality</w:t>
      </w:r>
      <w:proofErr w:type="spellEnd"/>
      <w:r w:rsidRPr="002B5AF0">
        <w:rPr>
          <w:rFonts w:eastAsiaTheme="minorEastAsia"/>
          <w:lang w:eastAsia="ko-KR"/>
        </w:rPr>
        <w:t xml:space="preserve"> obtained due to the sinusoidal cover code.</w:t>
      </w:r>
    </w:p>
    <w:p w:rsidR="00B44C61" w:rsidRDefault="00B44C61" w:rsidP="00B44C61">
      <w:pPr>
        <w:spacing w:before="60" w:after="60" w:line="300" w:lineRule="auto"/>
        <w:ind w:firstLineChars="200" w:firstLine="400"/>
        <w:jc w:val="both"/>
        <w:rPr>
          <w:lang w:eastAsia="ko-KR"/>
        </w:rPr>
      </w:pPr>
      <w:r>
        <w:rPr>
          <w:rFonts w:eastAsiaTheme="minorEastAsia" w:hint="eastAsia"/>
          <w:lang w:eastAsia="ko-KR"/>
        </w:rPr>
        <w:t xml:space="preserve">In Option 2, time domain OCC can provide capacity enhancements. </w:t>
      </w:r>
      <w:r>
        <w:rPr>
          <w:lang w:eastAsia="ko-KR"/>
        </w:rPr>
        <w:t>I</w:t>
      </w:r>
      <w:r>
        <w:rPr>
          <w:rFonts w:hint="eastAsia"/>
          <w:lang w:eastAsia="ko-KR"/>
        </w:rPr>
        <w:t xml:space="preserve">t is obvious that RACH capacity can be increased </w:t>
      </w:r>
      <w:r w:rsidRPr="00A3230B">
        <w:rPr>
          <w:rFonts w:hint="eastAsia"/>
          <w:i/>
          <w:lang w:eastAsia="ko-KR"/>
        </w:rPr>
        <w:t>N</w:t>
      </w:r>
      <w:r>
        <w:rPr>
          <w:rFonts w:hint="eastAsia"/>
          <w:i/>
          <w:lang w:eastAsia="ko-KR"/>
        </w:rPr>
        <w:t xml:space="preserve"> </w:t>
      </w:r>
      <w:r>
        <w:rPr>
          <w:rFonts w:hint="eastAsia"/>
          <w:lang w:eastAsia="ko-KR"/>
        </w:rPr>
        <w:t xml:space="preserve">times compared to Option 1 in case of Option 2 with Time domain OCC, where </w:t>
      </w:r>
      <w:r w:rsidRPr="004C6FDA">
        <w:rPr>
          <w:i/>
          <w:lang w:eastAsia="ko-KR"/>
        </w:rPr>
        <w:t>N</w:t>
      </w:r>
      <w:r>
        <w:rPr>
          <w:rFonts w:hint="eastAsia"/>
          <w:lang w:eastAsia="ko-KR"/>
        </w:rPr>
        <w:t xml:space="preserve"> is Time domain OCC length. </w:t>
      </w:r>
      <w:r>
        <w:rPr>
          <w:rFonts w:eastAsia="SimSun" w:hint="eastAsia"/>
          <w:lang w:eastAsia="zh-CN"/>
        </w:rPr>
        <w:t xml:space="preserve">Besides, time domain OCC can indicate the UE capability of </w:t>
      </w:r>
      <w:proofErr w:type="spellStart"/>
      <w:r>
        <w:rPr>
          <w:rFonts w:eastAsia="SimSun" w:hint="eastAsia"/>
          <w:lang w:eastAsia="zh-CN"/>
        </w:rPr>
        <w:t>Tx</w:t>
      </w:r>
      <w:proofErr w:type="spellEnd"/>
      <w:r>
        <w:rPr>
          <w:rFonts w:eastAsia="SimSun" w:hint="eastAsia"/>
          <w:lang w:eastAsia="zh-CN"/>
        </w:rPr>
        <w:t xml:space="preserve">/Rx beam correspondence, or indicate the </w:t>
      </w:r>
      <w:r>
        <w:rPr>
          <w:rFonts w:eastAsia="맑은 고딕" w:hint="eastAsia"/>
          <w:lang w:eastAsia="ko-KR"/>
        </w:rPr>
        <w:t>subse</w:t>
      </w:r>
      <w:r w:rsidR="00B1041A">
        <w:rPr>
          <w:rFonts w:eastAsiaTheme="minorEastAsia" w:hint="eastAsia"/>
          <w:lang w:eastAsia="zh-CN"/>
        </w:rPr>
        <w:t>t</w:t>
      </w:r>
      <w:r>
        <w:rPr>
          <w:rFonts w:eastAsia="맑은 고딕" w:hint="eastAsia"/>
          <w:lang w:eastAsia="ko-KR"/>
        </w:rPr>
        <w:t xml:space="preserve"> of preambles.</w:t>
      </w:r>
      <w:r>
        <w:rPr>
          <w:rFonts w:eastAsia="SimSun" w:hint="eastAsia"/>
          <w:lang w:eastAsia="zh-CN"/>
        </w:rPr>
        <w:t xml:space="preserve"> In particular, the preambles could be divided into groups based on different cover codes. In this case, the </w:t>
      </w:r>
      <w:proofErr w:type="spellStart"/>
      <w:r>
        <w:rPr>
          <w:rFonts w:eastAsia="SimSun" w:hint="eastAsia"/>
          <w:lang w:eastAsia="zh-CN"/>
        </w:rPr>
        <w:t>gNB</w:t>
      </w:r>
      <w:proofErr w:type="spellEnd"/>
      <w:r>
        <w:rPr>
          <w:rFonts w:eastAsia="SimSun" w:hint="eastAsia"/>
          <w:lang w:eastAsia="zh-CN"/>
        </w:rPr>
        <w:t xml:space="preserve"> will obtain the information of whether the UE has </w:t>
      </w:r>
      <w:proofErr w:type="spellStart"/>
      <w:r>
        <w:rPr>
          <w:rFonts w:eastAsia="SimSun" w:hint="eastAsia"/>
          <w:lang w:eastAsia="zh-CN"/>
        </w:rPr>
        <w:t>Tx</w:t>
      </w:r>
      <w:proofErr w:type="spellEnd"/>
      <w:r>
        <w:rPr>
          <w:rFonts w:eastAsia="SimSun" w:hint="eastAsia"/>
          <w:lang w:eastAsia="zh-CN"/>
        </w:rPr>
        <w:t xml:space="preserve">/Rx beam correspondence or which </w:t>
      </w:r>
      <w:proofErr w:type="spellStart"/>
      <w:r>
        <w:rPr>
          <w:rFonts w:eastAsia="SimSun" w:hint="eastAsia"/>
          <w:lang w:eastAsia="zh-CN"/>
        </w:rPr>
        <w:t>Tx</w:t>
      </w:r>
      <w:proofErr w:type="spellEnd"/>
      <w:r>
        <w:rPr>
          <w:rFonts w:eastAsia="SimSun" w:hint="eastAsia"/>
          <w:lang w:eastAsia="zh-CN"/>
        </w:rPr>
        <w:t xml:space="preserve"> beam to be used for Msg. 2 transmission through the detection of preamble with time domain OCC.</w:t>
      </w:r>
      <w:r>
        <w:rPr>
          <w:rFonts w:eastAsia="맑은 고딕" w:hint="eastAsia"/>
          <w:lang w:eastAsia="ko-KR"/>
        </w:rPr>
        <w:t xml:space="preserve"> </w:t>
      </w:r>
      <w:r>
        <w:rPr>
          <w:rFonts w:hint="eastAsia"/>
          <w:lang w:eastAsia="ko-KR"/>
        </w:rPr>
        <w:t xml:space="preserve">The length of Time domain OCC should be carefully determined considering time varying channel characteristic. Phase noise for above 6GHz does harm </w:t>
      </w:r>
      <w:r>
        <w:rPr>
          <w:rFonts w:hint="eastAsia"/>
          <w:lang w:eastAsia="ko-KR"/>
        </w:rPr>
        <w:lastRenderedPageBreak/>
        <w:t xml:space="preserve">to time-invariant characteristic even the channel is constant across multiple RACH preambles. Constant channel characteristic across multiple RACH preambles will not be maintained due to residual carrier frequency offset as well. So, short sequence duration can be beneficial to apply time domain OCC </w:t>
      </w:r>
      <w:r>
        <w:rPr>
          <w:lang w:eastAsia="ko-KR"/>
        </w:rPr>
        <w:t xml:space="preserve">in </w:t>
      </w:r>
      <w:r>
        <w:rPr>
          <w:rFonts w:hint="eastAsia"/>
          <w:lang w:eastAsia="ko-KR"/>
        </w:rPr>
        <w:t>O</w:t>
      </w:r>
      <w:r>
        <w:rPr>
          <w:lang w:eastAsia="ko-KR"/>
        </w:rPr>
        <w:t xml:space="preserve">ption 2 so that </w:t>
      </w:r>
      <w:r>
        <w:rPr>
          <w:rFonts w:hint="eastAsia"/>
          <w:lang w:eastAsia="ko-KR"/>
        </w:rPr>
        <w:t>larger subcarrier spacing should be considered to combine coherently across multiple OFDM symbols. The short length of time domain OCC</w:t>
      </w:r>
      <w:r w:rsidR="002B5AF0">
        <w:rPr>
          <w:rFonts w:eastAsiaTheme="minorEastAsia" w:hint="eastAsia"/>
          <w:lang w:eastAsia="zh-CN"/>
        </w:rPr>
        <w:t xml:space="preserve"> </w:t>
      </w:r>
      <w:r>
        <w:rPr>
          <w:rFonts w:hint="eastAsia"/>
          <w:lang w:eastAsia="ko-KR"/>
        </w:rPr>
        <w:t>(</w:t>
      </w:r>
      <w:r w:rsidR="002B5AF0">
        <w:rPr>
          <w:rFonts w:eastAsiaTheme="minorEastAsia" w:hint="eastAsia"/>
          <w:lang w:eastAsia="zh-CN"/>
        </w:rPr>
        <w:t xml:space="preserve">for example, </w:t>
      </w:r>
      <w:r>
        <w:rPr>
          <w:rFonts w:hint="eastAsia"/>
          <w:lang w:eastAsia="ko-KR"/>
        </w:rPr>
        <w:t xml:space="preserve">L=2) for option 2 is preferred considering  </w:t>
      </w:r>
    </w:p>
    <w:p w:rsidR="00B44C61" w:rsidRPr="002B5AF0" w:rsidRDefault="00B44C61" w:rsidP="002B5AF0">
      <w:pPr>
        <w:spacing w:before="60" w:after="60" w:line="300" w:lineRule="auto"/>
        <w:ind w:firstLine="393"/>
        <w:jc w:val="both"/>
        <w:rPr>
          <w:rFonts w:eastAsiaTheme="minorEastAsia"/>
          <w:b/>
          <w:i/>
          <w:color w:val="000000"/>
          <w:lang w:eastAsia="zh-CN"/>
        </w:rPr>
      </w:pPr>
      <w:r w:rsidRPr="002B5AF0">
        <w:rPr>
          <w:b/>
          <w:i/>
          <w:lang w:eastAsia="ko-KR"/>
        </w:rPr>
        <w:t>Proposal</w:t>
      </w:r>
      <w:r>
        <w:rPr>
          <w:rFonts w:hint="eastAsia"/>
          <w:lang w:eastAsia="ko-KR"/>
        </w:rPr>
        <w:t xml:space="preserve">: </w:t>
      </w:r>
      <w:r w:rsidR="00F53509" w:rsidRPr="002B5AF0">
        <w:rPr>
          <w:rFonts w:eastAsiaTheme="minorEastAsia"/>
          <w:i/>
          <w:lang w:eastAsia="zh-CN"/>
        </w:rPr>
        <w:t xml:space="preserve">For the case of multiple DL </w:t>
      </w:r>
      <w:proofErr w:type="spellStart"/>
      <w:proofErr w:type="gramStart"/>
      <w:r w:rsidR="00F53509" w:rsidRPr="002B5AF0">
        <w:rPr>
          <w:rFonts w:eastAsiaTheme="minorEastAsia"/>
          <w:i/>
          <w:lang w:eastAsia="zh-CN"/>
        </w:rPr>
        <w:t>Tx</w:t>
      </w:r>
      <w:proofErr w:type="spellEnd"/>
      <w:proofErr w:type="gramEnd"/>
      <w:r w:rsidR="00F53509" w:rsidRPr="002B5AF0">
        <w:rPr>
          <w:rFonts w:eastAsiaTheme="minorEastAsia"/>
          <w:i/>
          <w:lang w:eastAsia="zh-CN"/>
        </w:rPr>
        <w:t xml:space="preserve"> beams associated with on RACH resource (i.e., DL </w:t>
      </w:r>
      <w:proofErr w:type="spellStart"/>
      <w:r w:rsidR="00F53509" w:rsidRPr="002B5AF0">
        <w:rPr>
          <w:rFonts w:eastAsiaTheme="minorEastAsia"/>
          <w:i/>
          <w:lang w:eastAsia="zh-CN"/>
        </w:rPr>
        <w:t>Tx</w:t>
      </w:r>
      <w:proofErr w:type="spellEnd"/>
      <w:r w:rsidR="00F53509" w:rsidRPr="002B5AF0">
        <w:rPr>
          <w:rFonts w:eastAsiaTheme="minorEastAsia"/>
          <w:i/>
          <w:lang w:eastAsia="zh-CN"/>
        </w:rPr>
        <w:t xml:space="preserve"> beams associated with different subsets of preambles)</w:t>
      </w:r>
      <w:r w:rsidR="00F53509">
        <w:rPr>
          <w:rFonts w:eastAsiaTheme="minorEastAsia" w:hint="eastAsia"/>
          <w:lang w:eastAsia="zh-CN"/>
        </w:rPr>
        <w:t xml:space="preserve">, </w:t>
      </w:r>
      <w:r w:rsidRPr="002B5AF0">
        <w:rPr>
          <w:i/>
          <w:lang w:eastAsia="ko-KR"/>
        </w:rPr>
        <w:t>NR supports preamble format of option 2 with</w:t>
      </w:r>
      <w:r w:rsidR="005C6BB8">
        <w:rPr>
          <w:rFonts w:eastAsiaTheme="minorEastAsia" w:hint="eastAsia"/>
          <w:i/>
          <w:lang w:eastAsia="zh-CN"/>
        </w:rPr>
        <w:t xml:space="preserve"> short length</w:t>
      </w:r>
      <w:r w:rsidRPr="002B5AF0">
        <w:rPr>
          <w:i/>
          <w:lang w:eastAsia="ko-KR"/>
        </w:rPr>
        <w:t xml:space="preserve"> time domain OCC, and OCC index can indicate the subset of preambles</w:t>
      </w:r>
      <w:r>
        <w:rPr>
          <w:rFonts w:hint="eastAsia"/>
          <w:lang w:eastAsia="ko-KR"/>
        </w:rPr>
        <w:t>.</w:t>
      </w:r>
      <w:r w:rsidRPr="002B5AF0">
        <w:rPr>
          <w:rFonts w:eastAsiaTheme="minorEastAsia"/>
          <w:b/>
          <w:i/>
          <w:color w:val="000000"/>
          <w:lang w:eastAsia="zh-CN"/>
        </w:rPr>
        <w:t xml:space="preserve"> </w:t>
      </w:r>
    </w:p>
    <w:p w:rsidR="00B44C61" w:rsidRPr="002B5AF0" w:rsidRDefault="00B44C61" w:rsidP="002B5AF0">
      <w:pPr>
        <w:rPr>
          <w:lang w:eastAsia="ko-KR"/>
        </w:rPr>
      </w:pPr>
    </w:p>
    <w:p w:rsidR="00A039D3" w:rsidRPr="00FC5726" w:rsidRDefault="00A039D3" w:rsidP="00A039D3">
      <w:pPr>
        <w:pStyle w:val="1"/>
        <w:jc w:val="both"/>
        <w:rPr>
          <w:color w:val="000000"/>
          <w:sz w:val="32"/>
          <w:lang w:val="en-US" w:eastAsia="zh-CN"/>
        </w:rPr>
      </w:pPr>
      <w:r w:rsidRPr="00FC5726">
        <w:rPr>
          <w:color w:val="000000"/>
          <w:sz w:val="32"/>
          <w:lang w:val="en-US" w:eastAsia="ko-KR"/>
        </w:rPr>
        <w:t>Conclusion</w:t>
      </w:r>
    </w:p>
    <w:p w:rsidR="003E51B1" w:rsidRPr="002B5AF0" w:rsidRDefault="00107951" w:rsidP="002B5AF0">
      <w:pPr>
        <w:spacing w:before="60" w:after="60" w:line="300" w:lineRule="auto"/>
        <w:ind w:firstLineChars="200" w:firstLine="400"/>
        <w:jc w:val="both"/>
        <w:rPr>
          <w:rFonts w:eastAsiaTheme="minorEastAsia"/>
          <w:lang w:eastAsia="ko-KR"/>
        </w:rPr>
      </w:pPr>
      <w:r>
        <w:rPr>
          <w:rFonts w:eastAsiaTheme="minorEastAsia" w:hint="eastAsia"/>
          <w:lang w:eastAsia="ko-KR"/>
        </w:rPr>
        <w:t>T</w:t>
      </w:r>
      <w:r w:rsidR="00A039D3">
        <w:rPr>
          <w:rFonts w:eastAsiaTheme="minorEastAsia" w:hint="eastAsia"/>
          <w:lang w:eastAsia="ko-KR"/>
        </w:rPr>
        <w:t xml:space="preserve">his </w:t>
      </w:r>
      <w:r w:rsidR="00A039D3">
        <w:rPr>
          <w:rFonts w:eastAsiaTheme="minorEastAsia"/>
          <w:lang w:eastAsia="ko-KR"/>
        </w:rPr>
        <w:t>contribution</w:t>
      </w:r>
      <w:r w:rsidR="00F000A8">
        <w:rPr>
          <w:rFonts w:eastAsiaTheme="minorEastAsia"/>
          <w:lang w:eastAsia="ko-KR"/>
        </w:rPr>
        <w:t xml:space="preserve"> considered</w:t>
      </w:r>
      <w:r w:rsidR="004221C8">
        <w:rPr>
          <w:rFonts w:eastAsiaTheme="minorEastAsia" w:hint="eastAsia"/>
          <w:lang w:eastAsia="ko-KR"/>
        </w:rPr>
        <w:t xml:space="preserve"> the necessity of</w:t>
      </w:r>
      <w:r w:rsidR="00F000A8">
        <w:rPr>
          <w:rFonts w:eastAsiaTheme="minorEastAsia"/>
          <w:lang w:eastAsia="ko-KR"/>
        </w:rPr>
        <w:t xml:space="preserve"> </w:t>
      </w:r>
      <w:r w:rsidR="00AA700F">
        <w:rPr>
          <w:rFonts w:eastAsiaTheme="minorEastAsia" w:hint="eastAsia"/>
          <w:lang w:eastAsia="ko-KR"/>
        </w:rPr>
        <w:t xml:space="preserve">RACH </w:t>
      </w:r>
      <w:r w:rsidR="004221C8">
        <w:rPr>
          <w:rFonts w:eastAsiaTheme="minorEastAsia"/>
          <w:lang w:eastAsia="ko-KR"/>
        </w:rPr>
        <w:t>capacity</w:t>
      </w:r>
      <w:r w:rsidR="004221C8">
        <w:rPr>
          <w:rFonts w:eastAsiaTheme="minorEastAsia" w:hint="eastAsia"/>
          <w:lang w:eastAsia="ko-KR"/>
        </w:rPr>
        <w:t xml:space="preserve"> enhancement. Based on the discussions, we have following observations and proposals.</w:t>
      </w:r>
    </w:p>
    <w:p w:rsidR="001D11AA" w:rsidRDefault="001D11AA" w:rsidP="001D11AA">
      <w:pPr>
        <w:spacing w:after="0"/>
        <w:jc w:val="both"/>
        <w:rPr>
          <w:rFonts w:eastAsiaTheme="minorEastAsia"/>
          <w:b/>
          <w:i/>
          <w:color w:val="000000"/>
          <w:lang w:eastAsia="zh-CN"/>
        </w:rPr>
      </w:pPr>
      <w:r>
        <w:rPr>
          <w:rFonts w:eastAsiaTheme="minorEastAsia" w:hint="eastAsia"/>
          <w:b/>
          <w:i/>
          <w:color w:val="000000"/>
          <w:lang w:eastAsia="zh-CN"/>
        </w:rPr>
        <w:t xml:space="preserve">Observation 1: </w:t>
      </w:r>
      <w:r w:rsidRPr="002B5AF0">
        <w:rPr>
          <w:rFonts w:eastAsiaTheme="minorEastAsia"/>
          <w:i/>
          <w:color w:val="000000"/>
          <w:lang w:eastAsia="zh-CN"/>
        </w:rPr>
        <w:t>Due to the limitation of sequence length and sub-carrier spacing, the capacity of RA preamble is also limited.</w:t>
      </w:r>
    </w:p>
    <w:p w:rsidR="002B5AF0" w:rsidRDefault="00F53509" w:rsidP="002B5AF0">
      <w:pPr>
        <w:spacing w:before="60" w:after="60" w:line="300" w:lineRule="auto"/>
        <w:jc w:val="both"/>
        <w:rPr>
          <w:rFonts w:eastAsiaTheme="minorEastAsia"/>
          <w:i/>
          <w:color w:val="000000"/>
          <w:lang w:eastAsia="zh-CN"/>
        </w:rPr>
      </w:pPr>
      <w:r>
        <w:rPr>
          <w:rFonts w:eastAsiaTheme="minorEastAsia" w:hint="eastAsia"/>
          <w:b/>
          <w:i/>
          <w:color w:val="000000"/>
          <w:lang w:eastAsia="zh-CN"/>
        </w:rPr>
        <w:t xml:space="preserve">Observation 2: </w:t>
      </w:r>
      <w:r>
        <w:rPr>
          <w:rFonts w:eastAsiaTheme="minorEastAsia" w:hint="eastAsia"/>
          <w:i/>
          <w:color w:val="000000"/>
          <w:lang w:eastAsia="zh-CN"/>
        </w:rPr>
        <w:t>F</w:t>
      </w:r>
      <w:r w:rsidRPr="00B97772">
        <w:rPr>
          <w:rFonts w:eastAsiaTheme="minorEastAsia"/>
          <w:i/>
          <w:color w:val="000000"/>
          <w:lang w:eastAsia="zh-CN"/>
        </w:rPr>
        <w:t xml:space="preserve">or the case of multiple DL </w:t>
      </w:r>
      <w:proofErr w:type="spellStart"/>
      <w:proofErr w:type="gramStart"/>
      <w:r w:rsidRPr="00B97772">
        <w:rPr>
          <w:rFonts w:eastAsiaTheme="minorEastAsia"/>
          <w:i/>
          <w:color w:val="000000"/>
          <w:lang w:eastAsia="zh-CN"/>
        </w:rPr>
        <w:t>Tx</w:t>
      </w:r>
      <w:proofErr w:type="spellEnd"/>
      <w:proofErr w:type="gramEnd"/>
      <w:r w:rsidRPr="00B97772">
        <w:rPr>
          <w:rFonts w:eastAsiaTheme="minorEastAsia"/>
          <w:i/>
          <w:color w:val="000000"/>
          <w:lang w:eastAsia="zh-CN"/>
        </w:rPr>
        <w:t xml:space="preserve"> beams associated with one RACH resource</w:t>
      </w:r>
      <w:r>
        <w:rPr>
          <w:rFonts w:eastAsiaTheme="minorEastAsia" w:hint="eastAsia"/>
          <w:i/>
          <w:color w:val="000000"/>
          <w:lang w:eastAsia="zh-CN"/>
        </w:rPr>
        <w:t>, RACH capacity enhancement is needed.</w:t>
      </w:r>
    </w:p>
    <w:p w:rsidR="00F53509" w:rsidRPr="00B97772" w:rsidRDefault="00F53509" w:rsidP="002B5AF0">
      <w:pPr>
        <w:spacing w:before="60" w:after="60" w:line="300" w:lineRule="auto"/>
        <w:jc w:val="both"/>
        <w:rPr>
          <w:rFonts w:eastAsiaTheme="minorEastAsia"/>
          <w:b/>
          <w:i/>
          <w:color w:val="000000"/>
          <w:lang w:eastAsia="zh-CN"/>
        </w:rPr>
      </w:pPr>
      <w:r w:rsidRPr="00B97772">
        <w:rPr>
          <w:b/>
          <w:i/>
          <w:lang w:eastAsia="ko-KR"/>
        </w:rPr>
        <w:t>Proposal</w:t>
      </w:r>
      <w:r>
        <w:rPr>
          <w:rFonts w:hint="eastAsia"/>
          <w:lang w:eastAsia="ko-KR"/>
        </w:rPr>
        <w:t xml:space="preserve">: </w:t>
      </w:r>
      <w:r w:rsidRPr="00B97772">
        <w:rPr>
          <w:rFonts w:eastAsiaTheme="minorEastAsia" w:hint="eastAsia"/>
          <w:i/>
          <w:lang w:eastAsia="zh-CN"/>
        </w:rPr>
        <w:t xml:space="preserve">For the case of multiple DL </w:t>
      </w:r>
      <w:proofErr w:type="spellStart"/>
      <w:proofErr w:type="gramStart"/>
      <w:r w:rsidRPr="00B97772">
        <w:rPr>
          <w:rFonts w:eastAsiaTheme="minorEastAsia" w:hint="eastAsia"/>
          <w:i/>
          <w:lang w:eastAsia="zh-CN"/>
        </w:rPr>
        <w:t>Tx</w:t>
      </w:r>
      <w:proofErr w:type="spellEnd"/>
      <w:proofErr w:type="gramEnd"/>
      <w:r w:rsidRPr="00B97772">
        <w:rPr>
          <w:rFonts w:eastAsiaTheme="minorEastAsia" w:hint="eastAsia"/>
          <w:i/>
          <w:lang w:eastAsia="zh-CN"/>
        </w:rPr>
        <w:t xml:space="preserve"> beams </w:t>
      </w:r>
      <w:r w:rsidRPr="00B97772">
        <w:rPr>
          <w:rFonts w:eastAsiaTheme="minorEastAsia"/>
          <w:i/>
          <w:lang w:eastAsia="zh-CN"/>
        </w:rPr>
        <w:t>associated</w:t>
      </w:r>
      <w:r w:rsidRPr="00B97772">
        <w:rPr>
          <w:rFonts w:eastAsiaTheme="minorEastAsia" w:hint="eastAsia"/>
          <w:i/>
          <w:lang w:eastAsia="zh-CN"/>
        </w:rPr>
        <w:t xml:space="preserve"> with on RACH resource (i.e., DL </w:t>
      </w:r>
      <w:proofErr w:type="spellStart"/>
      <w:r w:rsidRPr="00B97772">
        <w:rPr>
          <w:rFonts w:eastAsiaTheme="minorEastAsia" w:hint="eastAsia"/>
          <w:i/>
          <w:lang w:eastAsia="zh-CN"/>
        </w:rPr>
        <w:t>Tx</w:t>
      </w:r>
      <w:proofErr w:type="spellEnd"/>
      <w:r w:rsidRPr="00B97772">
        <w:rPr>
          <w:rFonts w:eastAsiaTheme="minorEastAsia" w:hint="eastAsia"/>
          <w:i/>
          <w:lang w:eastAsia="zh-CN"/>
        </w:rPr>
        <w:t xml:space="preserve"> beams associated with different subsets of preambles)</w:t>
      </w:r>
      <w:r>
        <w:rPr>
          <w:rFonts w:eastAsiaTheme="minorEastAsia" w:hint="eastAsia"/>
          <w:lang w:eastAsia="zh-CN"/>
        </w:rPr>
        <w:t xml:space="preserve">, </w:t>
      </w:r>
      <w:r w:rsidRPr="00B97772">
        <w:rPr>
          <w:i/>
          <w:lang w:eastAsia="ko-KR"/>
        </w:rPr>
        <w:t>NR supports preamble format of option 2 with</w:t>
      </w:r>
      <w:r>
        <w:rPr>
          <w:rFonts w:eastAsiaTheme="minorEastAsia" w:hint="eastAsia"/>
          <w:i/>
          <w:lang w:eastAsia="zh-CN"/>
        </w:rPr>
        <w:t xml:space="preserve"> short length</w:t>
      </w:r>
      <w:r w:rsidRPr="00B97772">
        <w:rPr>
          <w:i/>
          <w:lang w:eastAsia="ko-KR"/>
        </w:rPr>
        <w:t xml:space="preserve"> time domain OCC, and OCC index can indicate the subset of preambles</w:t>
      </w:r>
      <w:r>
        <w:rPr>
          <w:rFonts w:hint="eastAsia"/>
          <w:lang w:eastAsia="ko-KR"/>
        </w:rPr>
        <w:t>.</w:t>
      </w:r>
      <w:r w:rsidRPr="00B97772">
        <w:rPr>
          <w:rFonts w:eastAsiaTheme="minorEastAsia"/>
          <w:b/>
          <w:i/>
          <w:color w:val="000000"/>
          <w:lang w:eastAsia="zh-CN"/>
        </w:rPr>
        <w:t xml:space="preserve"> </w:t>
      </w:r>
    </w:p>
    <w:p w:rsidR="00A039D3" w:rsidRPr="00880949" w:rsidRDefault="00A039D3" w:rsidP="00A039D3">
      <w:pPr>
        <w:pStyle w:val="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AE5D55" w:rsidRDefault="00690801" w:rsidP="00AE5D55">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00D919E1">
        <w:rPr>
          <w:rFonts w:eastAsiaTheme="minorEastAsia" w:hint="eastAsia"/>
          <w:sz w:val="20"/>
          <w:lang w:val="en-US" w:eastAsia="zh-CN"/>
        </w:rPr>
        <w:t>Chairman</w:t>
      </w:r>
      <w:r w:rsidR="00D919E1">
        <w:rPr>
          <w:rFonts w:eastAsiaTheme="minorEastAsia"/>
          <w:sz w:val="20"/>
          <w:lang w:val="en-US" w:eastAsia="zh-CN"/>
        </w:rPr>
        <w:t>’</w:t>
      </w:r>
      <w:r w:rsidR="00D919E1">
        <w:rPr>
          <w:rFonts w:eastAsiaTheme="minorEastAsia" w:hint="eastAsia"/>
          <w:sz w:val="20"/>
          <w:lang w:val="en-US" w:eastAsia="zh-CN"/>
        </w:rPr>
        <w:t xml:space="preserve">s Notes RAN1 </w:t>
      </w:r>
      <w:r w:rsidR="00AD1877">
        <w:rPr>
          <w:rFonts w:eastAsiaTheme="minorEastAsia" w:hint="eastAsia"/>
          <w:sz w:val="20"/>
          <w:lang w:val="en-US" w:eastAsia="zh-CN"/>
        </w:rPr>
        <w:t>#8</w:t>
      </w:r>
      <w:r w:rsidR="00DD191E">
        <w:rPr>
          <w:rFonts w:eastAsiaTheme="minorEastAsia" w:hint="eastAsia"/>
          <w:sz w:val="20"/>
          <w:lang w:val="en-US" w:eastAsia="zh-CN"/>
        </w:rPr>
        <w:t>9</w:t>
      </w:r>
      <w:r w:rsidR="00D919E1">
        <w:rPr>
          <w:rFonts w:eastAsiaTheme="minorEastAsia" w:hint="eastAsia"/>
          <w:sz w:val="20"/>
          <w:lang w:val="en-US" w:eastAsia="zh-CN"/>
        </w:rPr>
        <w:t xml:space="preserve">, </w:t>
      </w:r>
      <w:r w:rsidR="00DD191E">
        <w:rPr>
          <w:rFonts w:eastAsiaTheme="minorEastAsia" w:hint="eastAsia"/>
          <w:sz w:val="20"/>
          <w:lang w:val="en-US" w:eastAsia="zh-CN"/>
        </w:rPr>
        <w:t>May</w:t>
      </w:r>
      <w:r w:rsidR="00D919E1">
        <w:rPr>
          <w:rFonts w:eastAsiaTheme="minorEastAsia" w:hint="eastAsia"/>
          <w:sz w:val="20"/>
          <w:lang w:val="en-US" w:eastAsia="zh-CN"/>
        </w:rPr>
        <w:t xml:space="preserve"> 2017.</w:t>
      </w:r>
    </w:p>
    <w:sectPr w:rsidR="00AE5D55"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928" w:rsidRDefault="00AD5928" w:rsidP="00E9695D">
      <w:pPr>
        <w:spacing w:after="0"/>
      </w:pPr>
      <w:r>
        <w:separator/>
      </w:r>
    </w:p>
  </w:endnote>
  <w:endnote w:type="continuationSeparator" w:id="0">
    <w:p w:rsidR="00AD5928" w:rsidRDefault="00AD5928"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928" w:rsidRDefault="00AD5928" w:rsidP="00E9695D">
      <w:pPr>
        <w:spacing w:after="0"/>
      </w:pPr>
      <w:r>
        <w:separator/>
      </w:r>
    </w:p>
  </w:footnote>
  <w:footnote w:type="continuationSeparator" w:id="0">
    <w:p w:rsidR="00AD5928" w:rsidRDefault="00AD5928"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144"/>
        </w:tabs>
        <w:ind w:left="1144"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3">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4">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6">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0">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2">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4"/>
  </w:num>
  <w:num w:numId="6">
    <w:abstractNumId w:val="18"/>
  </w:num>
  <w:num w:numId="7">
    <w:abstractNumId w:val="0"/>
  </w:num>
  <w:num w:numId="8">
    <w:abstractNumId w:val="23"/>
  </w:num>
  <w:num w:numId="9">
    <w:abstractNumId w:val="11"/>
  </w:num>
  <w:num w:numId="10">
    <w:abstractNumId w:val="22"/>
  </w:num>
  <w:num w:numId="11">
    <w:abstractNumId w:val="9"/>
  </w:num>
  <w:num w:numId="12">
    <w:abstractNumId w:val="24"/>
  </w:num>
  <w:num w:numId="13">
    <w:abstractNumId w:val="12"/>
  </w:num>
  <w:num w:numId="14">
    <w:abstractNumId w:val="6"/>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5"/>
  </w:num>
  <w:num w:numId="28">
    <w:abstractNumId w:val="13"/>
  </w:num>
  <w:num w:numId="29">
    <w:abstractNumId w:val="10"/>
  </w:num>
  <w:num w:numId="30">
    <w:abstractNumId w:val="8"/>
  </w:num>
  <w:num w:numId="31">
    <w:abstractNumId w:val="19"/>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6ACD"/>
    <w:rsid w:val="000074E4"/>
    <w:rsid w:val="00007FD4"/>
    <w:rsid w:val="00010479"/>
    <w:rsid w:val="00012B43"/>
    <w:rsid w:val="00013DDF"/>
    <w:rsid w:val="00013F16"/>
    <w:rsid w:val="0001464B"/>
    <w:rsid w:val="00016076"/>
    <w:rsid w:val="000210A8"/>
    <w:rsid w:val="00022778"/>
    <w:rsid w:val="000242DC"/>
    <w:rsid w:val="00024562"/>
    <w:rsid w:val="00024D8F"/>
    <w:rsid w:val="00025541"/>
    <w:rsid w:val="00025FC1"/>
    <w:rsid w:val="0002649E"/>
    <w:rsid w:val="000307E9"/>
    <w:rsid w:val="00030D5F"/>
    <w:rsid w:val="00031A15"/>
    <w:rsid w:val="0003488E"/>
    <w:rsid w:val="00034DE5"/>
    <w:rsid w:val="00035A86"/>
    <w:rsid w:val="000405B6"/>
    <w:rsid w:val="00040ABB"/>
    <w:rsid w:val="000412AF"/>
    <w:rsid w:val="000424AD"/>
    <w:rsid w:val="000444F9"/>
    <w:rsid w:val="00045612"/>
    <w:rsid w:val="00046450"/>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005"/>
    <w:rsid w:val="000620B6"/>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38B5"/>
    <w:rsid w:val="000843EF"/>
    <w:rsid w:val="00085480"/>
    <w:rsid w:val="000862AC"/>
    <w:rsid w:val="000935C0"/>
    <w:rsid w:val="000945B7"/>
    <w:rsid w:val="00094B94"/>
    <w:rsid w:val="00094E4E"/>
    <w:rsid w:val="00096245"/>
    <w:rsid w:val="000A1570"/>
    <w:rsid w:val="000A1B06"/>
    <w:rsid w:val="000A2829"/>
    <w:rsid w:val="000A2C3A"/>
    <w:rsid w:val="000A2C98"/>
    <w:rsid w:val="000A2D5C"/>
    <w:rsid w:val="000A4908"/>
    <w:rsid w:val="000A5C9C"/>
    <w:rsid w:val="000A616F"/>
    <w:rsid w:val="000A6DF0"/>
    <w:rsid w:val="000A7FE6"/>
    <w:rsid w:val="000B0D8A"/>
    <w:rsid w:val="000B1E2A"/>
    <w:rsid w:val="000B43D9"/>
    <w:rsid w:val="000B4E8A"/>
    <w:rsid w:val="000B56B3"/>
    <w:rsid w:val="000B6FB5"/>
    <w:rsid w:val="000B7A56"/>
    <w:rsid w:val="000C0D9D"/>
    <w:rsid w:val="000C15A3"/>
    <w:rsid w:val="000C1C3B"/>
    <w:rsid w:val="000C4CA9"/>
    <w:rsid w:val="000D0816"/>
    <w:rsid w:val="000D0D57"/>
    <w:rsid w:val="000D318B"/>
    <w:rsid w:val="000D775E"/>
    <w:rsid w:val="000E045C"/>
    <w:rsid w:val="000E2222"/>
    <w:rsid w:val="000E3B49"/>
    <w:rsid w:val="000E6F80"/>
    <w:rsid w:val="000E73C9"/>
    <w:rsid w:val="000F0BF7"/>
    <w:rsid w:val="000F17A6"/>
    <w:rsid w:val="000F31E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1131C"/>
    <w:rsid w:val="001124BB"/>
    <w:rsid w:val="00112D81"/>
    <w:rsid w:val="00112FFF"/>
    <w:rsid w:val="0011488B"/>
    <w:rsid w:val="001149BC"/>
    <w:rsid w:val="00114A02"/>
    <w:rsid w:val="00114B53"/>
    <w:rsid w:val="001157D2"/>
    <w:rsid w:val="00115EB5"/>
    <w:rsid w:val="00116356"/>
    <w:rsid w:val="00116C09"/>
    <w:rsid w:val="00120B6C"/>
    <w:rsid w:val="001216CA"/>
    <w:rsid w:val="00121E41"/>
    <w:rsid w:val="0012203B"/>
    <w:rsid w:val="00123437"/>
    <w:rsid w:val="0012367F"/>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0EF"/>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5F2"/>
    <w:rsid w:val="001A3762"/>
    <w:rsid w:val="001A467F"/>
    <w:rsid w:val="001A52AD"/>
    <w:rsid w:val="001B008A"/>
    <w:rsid w:val="001B1150"/>
    <w:rsid w:val="001B1A1C"/>
    <w:rsid w:val="001B2C09"/>
    <w:rsid w:val="001B3A86"/>
    <w:rsid w:val="001C0409"/>
    <w:rsid w:val="001C0AEB"/>
    <w:rsid w:val="001C1302"/>
    <w:rsid w:val="001C1D9D"/>
    <w:rsid w:val="001C63C6"/>
    <w:rsid w:val="001D070F"/>
    <w:rsid w:val="001D0FAF"/>
    <w:rsid w:val="001D11AA"/>
    <w:rsid w:val="001D2812"/>
    <w:rsid w:val="001D326F"/>
    <w:rsid w:val="001D52BE"/>
    <w:rsid w:val="001D5641"/>
    <w:rsid w:val="001D580C"/>
    <w:rsid w:val="001D6D98"/>
    <w:rsid w:val="001D73CB"/>
    <w:rsid w:val="001E02D9"/>
    <w:rsid w:val="001E02EB"/>
    <w:rsid w:val="001E1191"/>
    <w:rsid w:val="001E19C5"/>
    <w:rsid w:val="001E1B84"/>
    <w:rsid w:val="001E2CC6"/>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0334"/>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6D05"/>
    <w:rsid w:val="00230015"/>
    <w:rsid w:val="00230525"/>
    <w:rsid w:val="002311D3"/>
    <w:rsid w:val="00231DE0"/>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265F"/>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5AF0"/>
    <w:rsid w:val="002B6DD4"/>
    <w:rsid w:val="002B6FFD"/>
    <w:rsid w:val="002C0DB7"/>
    <w:rsid w:val="002C1988"/>
    <w:rsid w:val="002C1C70"/>
    <w:rsid w:val="002C29E7"/>
    <w:rsid w:val="002C31B7"/>
    <w:rsid w:val="002C6811"/>
    <w:rsid w:val="002C6961"/>
    <w:rsid w:val="002C732A"/>
    <w:rsid w:val="002D2AFF"/>
    <w:rsid w:val="002D3B06"/>
    <w:rsid w:val="002D60D5"/>
    <w:rsid w:val="002E0F45"/>
    <w:rsid w:val="002E0F68"/>
    <w:rsid w:val="002E2550"/>
    <w:rsid w:val="002E3311"/>
    <w:rsid w:val="002E3555"/>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300A48"/>
    <w:rsid w:val="00302059"/>
    <w:rsid w:val="003025C4"/>
    <w:rsid w:val="00302B87"/>
    <w:rsid w:val="003036CF"/>
    <w:rsid w:val="00303D93"/>
    <w:rsid w:val="0030450A"/>
    <w:rsid w:val="003064FC"/>
    <w:rsid w:val="00307F10"/>
    <w:rsid w:val="00310A05"/>
    <w:rsid w:val="00311E66"/>
    <w:rsid w:val="00312EB6"/>
    <w:rsid w:val="00313D47"/>
    <w:rsid w:val="00313F27"/>
    <w:rsid w:val="00315CCF"/>
    <w:rsid w:val="00315F08"/>
    <w:rsid w:val="003171E9"/>
    <w:rsid w:val="003211CC"/>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4B27"/>
    <w:rsid w:val="00357B5D"/>
    <w:rsid w:val="00360888"/>
    <w:rsid w:val="003622A3"/>
    <w:rsid w:val="00364356"/>
    <w:rsid w:val="0036633B"/>
    <w:rsid w:val="00366574"/>
    <w:rsid w:val="003677FC"/>
    <w:rsid w:val="00371317"/>
    <w:rsid w:val="00373165"/>
    <w:rsid w:val="00373B2F"/>
    <w:rsid w:val="00373D4F"/>
    <w:rsid w:val="00373EBC"/>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35C3"/>
    <w:rsid w:val="003B41AC"/>
    <w:rsid w:val="003B4684"/>
    <w:rsid w:val="003B68D5"/>
    <w:rsid w:val="003B71C4"/>
    <w:rsid w:val="003B735E"/>
    <w:rsid w:val="003B762D"/>
    <w:rsid w:val="003C1272"/>
    <w:rsid w:val="003C2EBD"/>
    <w:rsid w:val="003C3377"/>
    <w:rsid w:val="003C3C82"/>
    <w:rsid w:val="003C4596"/>
    <w:rsid w:val="003C60E6"/>
    <w:rsid w:val="003D0F27"/>
    <w:rsid w:val="003D1636"/>
    <w:rsid w:val="003D2AE9"/>
    <w:rsid w:val="003D4387"/>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334"/>
    <w:rsid w:val="003F7624"/>
    <w:rsid w:val="0040124E"/>
    <w:rsid w:val="00401D06"/>
    <w:rsid w:val="00401EA3"/>
    <w:rsid w:val="00402555"/>
    <w:rsid w:val="0040281E"/>
    <w:rsid w:val="004031D6"/>
    <w:rsid w:val="00405210"/>
    <w:rsid w:val="0040584B"/>
    <w:rsid w:val="00405C17"/>
    <w:rsid w:val="004063C0"/>
    <w:rsid w:val="00410A7D"/>
    <w:rsid w:val="00411FF6"/>
    <w:rsid w:val="00413BBC"/>
    <w:rsid w:val="00413CE9"/>
    <w:rsid w:val="00414FC8"/>
    <w:rsid w:val="00415DD9"/>
    <w:rsid w:val="00415FBC"/>
    <w:rsid w:val="00416957"/>
    <w:rsid w:val="004204FA"/>
    <w:rsid w:val="00421831"/>
    <w:rsid w:val="004221C8"/>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8B8"/>
    <w:rsid w:val="00446E39"/>
    <w:rsid w:val="00452617"/>
    <w:rsid w:val="00452D8F"/>
    <w:rsid w:val="004537A5"/>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54E"/>
    <w:rsid w:val="00480EC4"/>
    <w:rsid w:val="00482EBB"/>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766"/>
    <w:rsid w:val="004F3A3C"/>
    <w:rsid w:val="004F3EBF"/>
    <w:rsid w:val="004F41B0"/>
    <w:rsid w:val="004F41C8"/>
    <w:rsid w:val="004F48D6"/>
    <w:rsid w:val="004F49A4"/>
    <w:rsid w:val="004F73C6"/>
    <w:rsid w:val="004F7506"/>
    <w:rsid w:val="005019A2"/>
    <w:rsid w:val="00505A90"/>
    <w:rsid w:val="00505E2E"/>
    <w:rsid w:val="00507387"/>
    <w:rsid w:val="005101EA"/>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389"/>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FF4"/>
    <w:rsid w:val="005A356C"/>
    <w:rsid w:val="005A5E93"/>
    <w:rsid w:val="005B0146"/>
    <w:rsid w:val="005B036D"/>
    <w:rsid w:val="005B120C"/>
    <w:rsid w:val="005B2854"/>
    <w:rsid w:val="005B5227"/>
    <w:rsid w:val="005B7276"/>
    <w:rsid w:val="005B7B37"/>
    <w:rsid w:val="005C14F6"/>
    <w:rsid w:val="005C2004"/>
    <w:rsid w:val="005C3D57"/>
    <w:rsid w:val="005C5190"/>
    <w:rsid w:val="005C52AF"/>
    <w:rsid w:val="005C6BB8"/>
    <w:rsid w:val="005D0068"/>
    <w:rsid w:val="005D0F4E"/>
    <w:rsid w:val="005D170F"/>
    <w:rsid w:val="005D3745"/>
    <w:rsid w:val="005D45E5"/>
    <w:rsid w:val="005D4A47"/>
    <w:rsid w:val="005D6031"/>
    <w:rsid w:val="005D7707"/>
    <w:rsid w:val="005E0195"/>
    <w:rsid w:val="005E030D"/>
    <w:rsid w:val="005E3844"/>
    <w:rsid w:val="005E4648"/>
    <w:rsid w:val="005E4C74"/>
    <w:rsid w:val="005E4F6C"/>
    <w:rsid w:val="005E6023"/>
    <w:rsid w:val="005E6B4F"/>
    <w:rsid w:val="005E70DD"/>
    <w:rsid w:val="005F22F9"/>
    <w:rsid w:val="005F4A4A"/>
    <w:rsid w:val="005F54C1"/>
    <w:rsid w:val="005F551B"/>
    <w:rsid w:val="005F57A6"/>
    <w:rsid w:val="005F589A"/>
    <w:rsid w:val="005F62D3"/>
    <w:rsid w:val="005F792A"/>
    <w:rsid w:val="0060014D"/>
    <w:rsid w:val="00601899"/>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2352"/>
    <w:rsid w:val="006323C3"/>
    <w:rsid w:val="006370E3"/>
    <w:rsid w:val="0063753A"/>
    <w:rsid w:val="00640743"/>
    <w:rsid w:val="00640947"/>
    <w:rsid w:val="00640DAF"/>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3D10"/>
    <w:rsid w:val="006759B9"/>
    <w:rsid w:val="00675C9E"/>
    <w:rsid w:val="00676652"/>
    <w:rsid w:val="00677EA1"/>
    <w:rsid w:val="006800AD"/>
    <w:rsid w:val="00680477"/>
    <w:rsid w:val="006823B8"/>
    <w:rsid w:val="00683ADC"/>
    <w:rsid w:val="0068402F"/>
    <w:rsid w:val="006849A7"/>
    <w:rsid w:val="00684AB8"/>
    <w:rsid w:val="00684C91"/>
    <w:rsid w:val="0068567F"/>
    <w:rsid w:val="00685D38"/>
    <w:rsid w:val="00690801"/>
    <w:rsid w:val="00691308"/>
    <w:rsid w:val="00691CDF"/>
    <w:rsid w:val="00691FE4"/>
    <w:rsid w:val="006935F1"/>
    <w:rsid w:val="006952B9"/>
    <w:rsid w:val="00697889"/>
    <w:rsid w:val="006A18BB"/>
    <w:rsid w:val="006A3831"/>
    <w:rsid w:val="006A4A15"/>
    <w:rsid w:val="006A6CC2"/>
    <w:rsid w:val="006B0264"/>
    <w:rsid w:val="006B13FB"/>
    <w:rsid w:val="006B378C"/>
    <w:rsid w:val="006B46C4"/>
    <w:rsid w:val="006B47A6"/>
    <w:rsid w:val="006B587F"/>
    <w:rsid w:val="006B5F97"/>
    <w:rsid w:val="006B707D"/>
    <w:rsid w:val="006C099C"/>
    <w:rsid w:val="006C10E9"/>
    <w:rsid w:val="006C1D73"/>
    <w:rsid w:val="006C268B"/>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6D0"/>
    <w:rsid w:val="006D6CD3"/>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11DC"/>
    <w:rsid w:val="007022DB"/>
    <w:rsid w:val="00702A47"/>
    <w:rsid w:val="00702C24"/>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35A1"/>
    <w:rsid w:val="0072384E"/>
    <w:rsid w:val="00723875"/>
    <w:rsid w:val="00723931"/>
    <w:rsid w:val="00724003"/>
    <w:rsid w:val="00727F32"/>
    <w:rsid w:val="00730FD7"/>
    <w:rsid w:val="00731D2D"/>
    <w:rsid w:val="007323B5"/>
    <w:rsid w:val="00732E07"/>
    <w:rsid w:val="00732F52"/>
    <w:rsid w:val="00734564"/>
    <w:rsid w:val="007405F8"/>
    <w:rsid w:val="007430CD"/>
    <w:rsid w:val="007455BD"/>
    <w:rsid w:val="00746974"/>
    <w:rsid w:val="00753C71"/>
    <w:rsid w:val="00753D7D"/>
    <w:rsid w:val="00753EBB"/>
    <w:rsid w:val="00754BE9"/>
    <w:rsid w:val="0076221C"/>
    <w:rsid w:val="007626DB"/>
    <w:rsid w:val="00762AE8"/>
    <w:rsid w:val="00763993"/>
    <w:rsid w:val="00763D4B"/>
    <w:rsid w:val="00765169"/>
    <w:rsid w:val="007655B2"/>
    <w:rsid w:val="007703BE"/>
    <w:rsid w:val="00772C67"/>
    <w:rsid w:val="00773273"/>
    <w:rsid w:val="00773750"/>
    <w:rsid w:val="007738B8"/>
    <w:rsid w:val="00774B54"/>
    <w:rsid w:val="0078059B"/>
    <w:rsid w:val="00782900"/>
    <w:rsid w:val="00782937"/>
    <w:rsid w:val="007836E5"/>
    <w:rsid w:val="00783C4D"/>
    <w:rsid w:val="00785BCD"/>
    <w:rsid w:val="00785C2F"/>
    <w:rsid w:val="00785F4A"/>
    <w:rsid w:val="00786120"/>
    <w:rsid w:val="00787873"/>
    <w:rsid w:val="00793F8D"/>
    <w:rsid w:val="00795449"/>
    <w:rsid w:val="00795C04"/>
    <w:rsid w:val="007964DB"/>
    <w:rsid w:val="0079725F"/>
    <w:rsid w:val="00797582"/>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75CB"/>
    <w:rsid w:val="007C7B2A"/>
    <w:rsid w:val="007D00CF"/>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678"/>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431"/>
    <w:rsid w:val="008A1817"/>
    <w:rsid w:val="008A1D04"/>
    <w:rsid w:val="008A2A0F"/>
    <w:rsid w:val="008A3704"/>
    <w:rsid w:val="008B203A"/>
    <w:rsid w:val="008B2C2D"/>
    <w:rsid w:val="008B3064"/>
    <w:rsid w:val="008B39EC"/>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3488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2C6"/>
    <w:rsid w:val="00967481"/>
    <w:rsid w:val="00970B24"/>
    <w:rsid w:val="00972111"/>
    <w:rsid w:val="00972AFC"/>
    <w:rsid w:val="00974078"/>
    <w:rsid w:val="00974928"/>
    <w:rsid w:val="00980A1F"/>
    <w:rsid w:val="00981731"/>
    <w:rsid w:val="00983C0F"/>
    <w:rsid w:val="00983EEF"/>
    <w:rsid w:val="00984A08"/>
    <w:rsid w:val="00984E95"/>
    <w:rsid w:val="0098553C"/>
    <w:rsid w:val="00985D42"/>
    <w:rsid w:val="00986190"/>
    <w:rsid w:val="00986512"/>
    <w:rsid w:val="009905F2"/>
    <w:rsid w:val="00993992"/>
    <w:rsid w:val="00995B45"/>
    <w:rsid w:val="0099639D"/>
    <w:rsid w:val="009A10BD"/>
    <w:rsid w:val="009A43EA"/>
    <w:rsid w:val="009A4961"/>
    <w:rsid w:val="009A5023"/>
    <w:rsid w:val="009A56EB"/>
    <w:rsid w:val="009A62C5"/>
    <w:rsid w:val="009A6322"/>
    <w:rsid w:val="009A7B17"/>
    <w:rsid w:val="009B0291"/>
    <w:rsid w:val="009B07C1"/>
    <w:rsid w:val="009B08A8"/>
    <w:rsid w:val="009B238C"/>
    <w:rsid w:val="009B32CF"/>
    <w:rsid w:val="009B3607"/>
    <w:rsid w:val="009B56B4"/>
    <w:rsid w:val="009B5932"/>
    <w:rsid w:val="009B60A5"/>
    <w:rsid w:val="009C0A9D"/>
    <w:rsid w:val="009C2797"/>
    <w:rsid w:val="009C2FBF"/>
    <w:rsid w:val="009C3C08"/>
    <w:rsid w:val="009C5646"/>
    <w:rsid w:val="009C6218"/>
    <w:rsid w:val="009D015E"/>
    <w:rsid w:val="009D0C29"/>
    <w:rsid w:val="009D2239"/>
    <w:rsid w:val="009D5B6F"/>
    <w:rsid w:val="009D61BE"/>
    <w:rsid w:val="009D659E"/>
    <w:rsid w:val="009E2E9E"/>
    <w:rsid w:val="009E2EBE"/>
    <w:rsid w:val="009E2F46"/>
    <w:rsid w:val="009E371D"/>
    <w:rsid w:val="009E54A8"/>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482"/>
    <w:rsid w:val="00A30825"/>
    <w:rsid w:val="00A30B9F"/>
    <w:rsid w:val="00A317FC"/>
    <w:rsid w:val="00A34C40"/>
    <w:rsid w:val="00A35506"/>
    <w:rsid w:val="00A36831"/>
    <w:rsid w:val="00A37DC4"/>
    <w:rsid w:val="00A434C1"/>
    <w:rsid w:val="00A44E61"/>
    <w:rsid w:val="00A457DB"/>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7AF"/>
    <w:rsid w:val="00A62B5D"/>
    <w:rsid w:val="00A63A2C"/>
    <w:rsid w:val="00A63FD7"/>
    <w:rsid w:val="00A661D4"/>
    <w:rsid w:val="00A66A6E"/>
    <w:rsid w:val="00A66A99"/>
    <w:rsid w:val="00A72E3A"/>
    <w:rsid w:val="00A732D0"/>
    <w:rsid w:val="00A74531"/>
    <w:rsid w:val="00A746AE"/>
    <w:rsid w:val="00A7565E"/>
    <w:rsid w:val="00A80460"/>
    <w:rsid w:val="00A80564"/>
    <w:rsid w:val="00A82D5E"/>
    <w:rsid w:val="00A84257"/>
    <w:rsid w:val="00A859AB"/>
    <w:rsid w:val="00A85FBB"/>
    <w:rsid w:val="00A90B62"/>
    <w:rsid w:val="00A911E5"/>
    <w:rsid w:val="00A91DB3"/>
    <w:rsid w:val="00A9486F"/>
    <w:rsid w:val="00A94C6C"/>
    <w:rsid w:val="00A94FDB"/>
    <w:rsid w:val="00A958BB"/>
    <w:rsid w:val="00A96348"/>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5928"/>
    <w:rsid w:val="00AD7326"/>
    <w:rsid w:val="00AD7B86"/>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7E4"/>
    <w:rsid w:val="00B06A6B"/>
    <w:rsid w:val="00B07E89"/>
    <w:rsid w:val="00B1041A"/>
    <w:rsid w:val="00B10AE8"/>
    <w:rsid w:val="00B10BB7"/>
    <w:rsid w:val="00B11098"/>
    <w:rsid w:val="00B11870"/>
    <w:rsid w:val="00B124F5"/>
    <w:rsid w:val="00B1435E"/>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C61"/>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6CDA"/>
    <w:rsid w:val="00BA7633"/>
    <w:rsid w:val="00BB0967"/>
    <w:rsid w:val="00BB44AA"/>
    <w:rsid w:val="00BB60D4"/>
    <w:rsid w:val="00BB7F02"/>
    <w:rsid w:val="00BC0B5B"/>
    <w:rsid w:val="00BC0C94"/>
    <w:rsid w:val="00BC10FF"/>
    <w:rsid w:val="00BC1629"/>
    <w:rsid w:val="00BC2750"/>
    <w:rsid w:val="00BC2A71"/>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0D41"/>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67C"/>
    <w:rsid w:val="00C57F3A"/>
    <w:rsid w:val="00C60E78"/>
    <w:rsid w:val="00C60F3A"/>
    <w:rsid w:val="00C61420"/>
    <w:rsid w:val="00C616EA"/>
    <w:rsid w:val="00C62D43"/>
    <w:rsid w:val="00C62DEA"/>
    <w:rsid w:val="00C63106"/>
    <w:rsid w:val="00C6351E"/>
    <w:rsid w:val="00C65425"/>
    <w:rsid w:val="00C65AEA"/>
    <w:rsid w:val="00C66249"/>
    <w:rsid w:val="00C66ACD"/>
    <w:rsid w:val="00C66DFE"/>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4DEC"/>
    <w:rsid w:val="00C86261"/>
    <w:rsid w:val="00C86B15"/>
    <w:rsid w:val="00C87CC2"/>
    <w:rsid w:val="00C91469"/>
    <w:rsid w:val="00C91613"/>
    <w:rsid w:val="00C92B7C"/>
    <w:rsid w:val="00C94856"/>
    <w:rsid w:val="00C96CC2"/>
    <w:rsid w:val="00CA08DD"/>
    <w:rsid w:val="00CA267B"/>
    <w:rsid w:val="00CA330E"/>
    <w:rsid w:val="00CA3B4E"/>
    <w:rsid w:val="00CA457A"/>
    <w:rsid w:val="00CA47DF"/>
    <w:rsid w:val="00CA4CC3"/>
    <w:rsid w:val="00CA6A10"/>
    <w:rsid w:val="00CA6BF4"/>
    <w:rsid w:val="00CA70F7"/>
    <w:rsid w:val="00CB06CC"/>
    <w:rsid w:val="00CB2A49"/>
    <w:rsid w:val="00CB3BD0"/>
    <w:rsid w:val="00CB3C97"/>
    <w:rsid w:val="00CB76BF"/>
    <w:rsid w:val="00CC604A"/>
    <w:rsid w:val="00CC7B98"/>
    <w:rsid w:val="00CD3266"/>
    <w:rsid w:val="00CD5736"/>
    <w:rsid w:val="00CD7177"/>
    <w:rsid w:val="00CD776F"/>
    <w:rsid w:val="00CE05E6"/>
    <w:rsid w:val="00CE1EDB"/>
    <w:rsid w:val="00CE4781"/>
    <w:rsid w:val="00CF04F4"/>
    <w:rsid w:val="00CF1A1D"/>
    <w:rsid w:val="00CF1AB4"/>
    <w:rsid w:val="00CF1BDC"/>
    <w:rsid w:val="00CF325B"/>
    <w:rsid w:val="00CF3407"/>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C9B"/>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7FD7"/>
    <w:rsid w:val="00D40F12"/>
    <w:rsid w:val="00D41449"/>
    <w:rsid w:val="00D420D7"/>
    <w:rsid w:val="00D42907"/>
    <w:rsid w:val="00D42942"/>
    <w:rsid w:val="00D45FA9"/>
    <w:rsid w:val="00D46F80"/>
    <w:rsid w:val="00D47159"/>
    <w:rsid w:val="00D4752C"/>
    <w:rsid w:val="00D47D51"/>
    <w:rsid w:val="00D50B78"/>
    <w:rsid w:val="00D51F6E"/>
    <w:rsid w:val="00D5553B"/>
    <w:rsid w:val="00D55DA5"/>
    <w:rsid w:val="00D56359"/>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7051D"/>
    <w:rsid w:val="00D737CF"/>
    <w:rsid w:val="00D73E05"/>
    <w:rsid w:val="00D74053"/>
    <w:rsid w:val="00D74A89"/>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91E"/>
    <w:rsid w:val="00DD1B08"/>
    <w:rsid w:val="00DD255D"/>
    <w:rsid w:val="00DD2FA9"/>
    <w:rsid w:val="00DD5407"/>
    <w:rsid w:val="00DD5A37"/>
    <w:rsid w:val="00DD6C39"/>
    <w:rsid w:val="00DE11F7"/>
    <w:rsid w:val="00DE3980"/>
    <w:rsid w:val="00DE47A5"/>
    <w:rsid w:val="00DE48EF"/>
    <w:rsid w:val="00DE513C"/>
    <w:rsid w:val="00DE5701"/>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55D4"/>
    <w:rsid w:val="00E15F47"/>
    <w:rsid w:val="00E16567"/>
    <w:rsid w:val="00E23249"/>
    <w:rsid w:val="00E236A3"/>
    <w:rsid w:val="00E238ED"/>
    <w:rsid w:val="00E25724"/>
    <w:rsid w:val="00E259E5"/>
    <w:rsid w:val="00E26161"/>
    <w:rsid w:val="00E2658B"/>
    <w:rsid w:val="00E2740C"/>
    <w:rsid w:val="00E279CD"/>
    <w:rsid w:val="00E27EBD"/>
    <w:rsid w:val="00E3105E"/>
    <w:rsid w:val="00E3177C"/>
    <w:rsid w:val="00E319CE"/>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500"/>
    <w:rsid w:val="00E93D62"/>
    <w:rsid w:val="00E9405E"/>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2E9F"/>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F31"/>
    <w:rsid w:val="00F4117E"/>
    <w:rsid w:val="00F4174C"/>
    <w:rsid w:val="00F425BE"/>
    <w:rsid w:val="00F45F1E"/>
    <w:rsid w:val="00F46BBB"/>
    <w:rsid w:val="00F470EC"/>
    <w:rsid w:val="00F50EA0"/>
    <w:rsid w:val="00F5130B"/>
    <w:rsid w:val="00F51415"/>
    <w:rsid w:val="00F51A36"/>
    <w:rsid w:val="00F53333"/>
    <w:rsid w:val="00F53509"/>
    <w:rsid w:val="00F54ECE"/>
    <w:rsid w:val="00F55885"/>
    <w:rsid w:val="00F57C0F"/>
    <w:rsid w:val="00F637D8"/>
    <w:rsid w:val="00F64E8C"/>
    <w:rsid w:val="00F65056"/>
    <w:rsid w:val="00F652B6"/>
    <w:rsid w:val="00F65F47"/>
    <w:rsid w:val="00F676D3"/>
    <w:rsid w:val="00F7086C"/>
    <w:rsid w:val="00F725B8"/>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0EF3"/>
    <w:rsid w:val="00F9140F"/>
    <w:rsid w:val="00F918B5"/>
    <w:rsid w:val="00F91EA4"/>
    <w:rsid w:val="00F92299"/>
    <w:rsid w:val="00F92A0E"/>
    <w:rsid w:val="00F93320"/>
    <w:rsid w:val="00F93B1C"/>
    <w:rsid w:val="00F9533D"/>
    <w:rsid w:val="00F9539A"/>
    <w:rsid w:val="00F95532"/>
    <w:rsid w:val="00F95F89"/>
    <w:rsid w:val="00F9739D"/>
    <w:rsid w:val="00F974D5"/>
    <w:rsid w:val="00F97BA9"/>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7F4"/>
    <w:rsid w:val="00FC5283"/>
    <w:rsid w:val="00FC5536"/>
    <w:rsid w:val="00FC5726"/>
    <w:rsid w:val="00FC7A6D"/>
    <w:rsid w:val="00FD02EC"/>
    <w:rsid w:val="00FD1093"/>
    <w:rsid w:val="00FD1689"/>
    <w:rsid w:val="00FD2225"/>
    <w:rsid w:val="00FD24A8"/>
    <w:rsid w:val="00FD2A3B"/>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3D37"/>
    <w:rsid w:val="00FE46CA"/>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9D3"/>
    <w:pPr>
      <w:spacing w:after="180"/>
    </w:pPr>
    <w:rPr>
      <w:rFonts w:ascii="Times New Roman" w:eastAsia="바탕" w:hAnsi="Times New Roman" w:cs="Times New Roman"/>
      <w:kern w:val="0"/>
      <w:sz w:val="20"/>
      <w:szCs w:val="20"/>
      <w:lang w:eastAsia="en-US"/>
    </w:rPr>
  </w:style>
  <w:style w:type="paragraph" w:styleId="1">
    <w:name w:val="heading 1"/>
    <w:next w:val="a"/>
    <w:link w:val="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semiHidden/>
    <w:unhideWhenUsed/>
    <w:qFormat/>
    <w:rsid w:val="00A039D3"/>
    <w:pPr>
      <w:numPr>
        <w:ilvl w:val="3"/>
      </w:numPr>
      <w:outlineLvl w:val="3"/>
    </w:pPr>
    <w:rPr>
      <w:sz w:val="24"/>
    </w:rPr>
  </w:style>
  <w:style w:type="paragraph" w:styleId="5">
    <w:name w:val="heading 5"/>
    <w:basedOn w:val="4"/>
    <w:next w:val="a"/>
    <w:link w:val="5Char"/>
    <w:semiHidden/>
    <w:unhideWhenUsed/>
    <w:qFormat/>
    <w:rsid w:val="00A039D3"/>
    <w:pPr>
      <w:numPr>
        <w:ilvl w:val="4"/>
      </w:numPr>
      <w:outlineLvl w:val="4"/>
    </w:pPr>
    <w:rPr>
      <w:sz w:val="22"/>
    </w:rPr>
  </w:style>
  <w:style w:type="paragraph" w:styleId="6">
    <w:name w:val="heading 6"/>
    <w:basedOn w:val="a"/>
    <w:next w:val="a"/>
    <w:link w:val="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7">
    <w:name w:val="heading 7"/>
    <w:basedOn w:val="a"/>
    <w:next w:val="a"/>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
    <w:link w:val="8Char"/>
    <w:semiHidden/>
    <w:unhideWhenUsed/>
    <w:qFormat/>
    <w:rsid w:val="00A039D3"/>
    <w:pPr>
      <w:numPr>
        <w:ilvl w:val="7"/>
      </w:numPr>
      <w:outlineLvl w:val="7"/>
    </w:pPr>
    <w:rPr>
      <w:rFonts w:eastAsia="바탕"/>
    </w:rPr>
  </w:style>
  <w:style w:type="paragraph" w:styleId="9">
    <w:name w:val="heading 9"/>
    <w:basedOn w:val="8"/>
    <w:next w:val="a"/>
    <w:link w:val="9Char"/>
    <w:semiHidden/>
    <w:unhideWhenUsed/>
    <w:qFormat/>
    <w:rsid w:val="00A039D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039D3"/>
    <w:rPr>
      <w:rFonts w:ascii="Arial" w:eastAsia="SimSun" w:hAnsi="Arial" w:cs="Times New Roman"/>
      <w:kern w:val="0"/>
      <w:sz w:val="36"/>
      <w:szCs w:val="20"/>
      <w:lang w:val="en-GB" w:eastAsia="en-US"/>
    </w:rPr>
  </w:style>
  <w:style w:type="character" w:customStyle="1" w:styleId="2Char">
    <w:name w:val="제목 2 Char"/>
    <w:basedOn w:val="a0"/>
    <w:link w:val="2"/>
    <w:rsid w:val="00A039D3"/>
    <w:rPr>
      <w:rFonts w:ascii="Arial" w:eastAsia="SimSun"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A039D3"/>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semiHidden/>
    <w:rsid w:val="00A039D3"/>
    <w:rPr>
      <w:rFonts w:ascii="Arial" w:eastAsia="SimSun" w:hAnsi="Arial" w:cs="Times New Roman"/>
      <w:kern w:val="0"/>
      <w:sz w:val="24"/>
      <w:szCs w:val="20"/>
      <w:lang w:val="en-GB" w:eastAsia="en-US"/>
    </w:rPr>
  </w:style>
  <w:style w:type="character" w:customStyle="1" w:styleId="5Char">
    <w:name w:val="제목 5 Char"/>
    <w:basedOn w:val="a0"/>
    <w:link w:val="5"/>
    <w:semiHidden/>
    <w:rsid w:val="00A039D3"/>
    <w:rPr>
      <w:rFonts w:ascii="Arial" w:eastAsia="SimSun" w:hAnsi="Arial" w:cs="Times New Roman"/>
      <w:kern w:val="0"/>
      <w:sz w:val="22"/>
      <w:szCs w:val="20"/>
      <w:lang w:val="en-GB" w:eastAsia="en-US"/>
    </w:rPr>
  </w:style>
  <w:style w:type="character" w:customStyle="1" w:styleId="6Char">
    <w:name w:val="제목 6 Char"/>
    <w:basedOn w:val="a0"/>
    <w:link w:val="6"/>
    <w:semiHidden/>
    <w:rsid w:val="00A039D3"/>
    <w:rPr>
      <w:rFonts w:ascii="Arial" w:eastAsia="SimSun" w:hAnsi="Arial" w:cs="Times New Roman"/>
      <w:kern w:val="0"/>
      <w:sz w:val="20"/>
      <w:szCs w:val="20"/>
      <w:lang w:val="en-GB" w:eastAsia="en-US"/>
    </w:rPr>
  </w:style>
  <w:style w:type="character" w:customStyle="1" w:styleId="7Char">
    <w:name w:val="제목 7 Char"/>
    <w:basedOn w:val="a0"/>
    <w:link w:val="7"/>
    <w:semiHidden/>
    <w:rsid w:val="00A039D3"/>
    <w:rPr>
      <w:rFonts w:ascii="Arial" w:eastAsia="바탕" w:hAnsi="Arial" w:cs="Times New Roman"/>
      <w:kern w:val="0"/>
      <w:sz w:val="20"/>
      <w:szCs w:val="20"/>
      <w:lang w:val="en-GB" w:eastAsia="en-US"/>
    </w:rPr>
  </w:style>
  <w:style w:type="character" w:customStyle="1" w:styleId="8Char">
    <w:name w:val="제목 8 Char"/>
    <w:basedOn w:val="a0"/>
    <w:link w:val="8"/>
    <w:semiHidden/>
    <w:rsid w:val="00A039D3"/>
    <w:rPr>
      <w:rFonts w:ascii="Arial" w:eastAsia="바탕" w:hAnsi="Arial" w:cs="Times New Roman"/>
      <w:kern w:val="0"/>
      <w:sz w:val="36"/>
      <w:szCs w:val="20"/>
      <w:lang w:val="en-GB" w:eastAsia="en-US"/>
    </w:rPr>
  </w:style>
  <w:style w:type="character" w:customStyle="1" w:styleId="9Char">
    <w:name w:val="제목 9 Char"/>
    <w:basedOn w:val="a0"/>
    <w:link w:val="9"/>
    <w:semiHidden/>
    <w:rsid w:val="00A039D3"/>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A039D3"/>
    <w:rPr>
      <w:rFonts w:ascii="Arial" w:hAnsi="Arial" w:cs="Arial"/>
      <w:b/>
      <w:noProof/>
      <w:sz w:val="18"/>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0"/>
    <w:uiPriority w:val="99"/>
    <w:semiHidden/>
    <w:rsid w:val="00A039D3"/>
    <w:rPr>
      <w:rFonts w:ascii="Times New Roman" w:eastAsia="바탕" w:hAnsi="Times New Roman" w:cs="Times New Roman"/>
      <w:kern w:val="0"/>
      <w:sz w:val="18"/>
      <w:szCs w:val="18"/>
      <w:lang w:eastAsia="en-US"/>
    </w:rPr>
  </w:style>
  <w:style w:type="paragraph" w:customStyle="1" w:styleId="CRCoverPage">
    <w:name w:val="CR Cover Page"/>
    <w:rsid w:val="00A039D3"/>
    <w:pPr>
      <w:spacing w:after="120"/>
    </w:pPr>
    <w:rPr>
      <w:rFonts w:ascii="Arial" w:eastAsia="바탕" w:hAnsi="Arial" w:cs="Times New Roman"/>
      <w:kern w:val="0"/>
      <w:sz w:val="20"/>
      <w:szCs w:val="20"/>
      <w:lang w:val="en-GB" w:eastAsia="en-US"/>
    </w:rPr>
  </w:style>
  <w:style w:type="paragraph" w:customStyle="1" w:styleId="reference">
    <w:name w:val="reference"/>
    <w:basedOn w:val="a"/>
    <w:rsid w:val="00A039D3"/>
    <w:pPr>
      <w:widowControl w:val="0"/>
      <w:numPr>
        <w:numId w:val="2"/>
      </w:numPr>
      <w:autoSpaceDE w:val="0"/>
      <w:autoSpaceDN w:val="0"/>
      <w:adjustRightInd w:val="0"/>
      <w:spacing w:after="60"/>
    </w:pPr>
    <w:rPr>
      <w:rFonts w:eastAsia="Times New Roman"/>
      <w:sz w:val="22"/>
      <w:lang w:val="en-GB"/>
    </w:rPr>
  </w:style>
  <w:style w:type="table" w:styleId="a4">
    <w:name w:val="Table Grid"/>
    <w:basedOn w:val="a1"/>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A039D3"/>
    <w:pPr>
      <w:ind w:firstLineChars="200" w:firstLine="420"/>
    </w:pPr>
  </w:style>
  <w:style w:type="paragraph" w:styleId="a6">
    <w:name w:val="Balloon Text"/>
    <w:basedOn w:val="a"/>
    <w:link w:val="Char0"/>
    <w:uiPriority w:val="99"/>
    <w:semiHidden/>
    <w:unhideWhenUsed/>
    <w:rsid w:val="00A039D3"/>
    <w:pPr>
      <w:spacing w:after="0"/>
    </w:pPr>
    <w:rPr>
      <w:sz w:val="16"/>
      <w:szCs w:val="16"/>
    </w:rPr>
  </w:style>
  <w:style w:type="character" w:customStyle="1" w:styleId="Char0">
    <w:name w:val="풍선 도움말 텍스트 Char"/>
    <w:basedOn w:val="a0"/>
    <w:link w:val="a6"/>
    <w:uiPriority w:val="99"/>
    <w:semiHidden/>
    <w:rsid w:val="00A039D3"/>
    <w:rPr>
      <w:rFonts w:ascii="Times New Roman" w:eastAsia="바탕" w:hAnsi="Times New Roman" w:cs="Times New Roman"/>
      <w:kern w:val="0"/>
      <w:sz w:val="16"/>
      <w:szCs w:val="16"/>
      <w:lang w:eastAsia="en-US"/>
    </w:rPr>
  </w:style>
  <w:style w:type="paragraph" w:customStyle="1" w:styleId="References">
    <w:name w:val="References"/>
    <w:basedOn w:val="a"/>
    <w:rsid w:val="00B205C4"/>
    <w:pPr>
      <w:numPr>
        <w:numId w:val="13"/>
      </w:numPr>
      <w:autoSpaceDE w:val="0"/>
      <w:autoSpaceDN w:val="0"/>
      <w:snapToGrid w:val="0"/>
      <w:spacing w:after="60"/>
      <w:jc w:val="both"/>
    </w:pPr>
    <w:rPr>
      <w:rFonts w:eastAsia="SimSun"/>
      <w:szCs w:val="16"/>
    </w:rPr>
  </w:style>
  <w:style w:type="character" w:styleId="a7">
    <w:name w:val="Placeholder Text"/>
    <w:basedOn w:val="a0"/>
    <w:uiPriority w:val="99"/>
    <w:semiHidden/>
    <w:rsid w:val="003D0F27"/>
    <w:rPr>
      <w:color w:val="808080"/>
    </w:rPr>
  </w:style>
  <w:style w:type="character" w:styleId="a8">
    <w:name w:val="annotation reference"/>
    <w:basedOn w:val="a0"/>
    <w:uiPriority w:val="99"/>
    <w:semiHidden/>
    <w:unhideWhenUsed/>
    <w:rsid w:val="00024562"/>
    <w:rPr>
      <w:sz w:val="21"/>
      <w:szCs w:val="21"/>
    </w:rPr>
  </w:style>
  <w:style w:type="paragraph" w:styleId="a9">
    <w:name w:val="annotation text"/>
    <w:basedOn w:val="a"/>
    <w:link w:val="Char1"/>
    <w:uiPriority w:val="99"/>
    <w:unhideWhenUsed/>
    <w:rsid w:val="00024562"/>
  </w:style>
  <w:style w:type="character" w:customStyle="1" w:styleId="Char1">
    <w:name w:val="메모 텍스트 Char"/>
    <w:basedOn w:val="a0"/>
    <w:link w:val="a9"/>
    <w:uiPriority w:val="99"/>
    <w:rsid w:val="00024562"/>
    <w:rPr>
      <w:rFonts w:ascii="Times New Roman" w:eastAsia="바탕" w:hAnsi="Times New Roman" w:cs="Times New Roman"/>
      <w:kern w:val="0"/>
      <w:sz w:val="20"/>
      <w:szCs w:val="20"/>
      <w:lang w:eastAsia="en-US"/>
    </w:rPr>
  </w:style>
  <w:style w:type="paragraph" w:styleId="aa">
    <w:name w:val="annotation subject"/>
    <w:basedOn w:val="a9"/>
    <w:next w:val="a9"/>
    <w:link w:val="Char2"/>
    <w:uiPriority w:val="99"/>
    <w:semiHidden/>
    <w:unhideWhenUsed/>
    <w:rsid w:val="00024562"/>
    <w:rPr>
      <w:b/>
      <w:bCs/>
    </w:rPr>
  </w:style>
  <w:style w:type="character" w:customStyle="1" w:styleId="Char2">
    <w:name w:val="메모 주제 Char"/>
    <w:basedOn w:val="Char1"/>
    <w:link w:val="aa"/>
    <w:uiPriority w:val="99"/>
    <w:semiHidden/>
    <w:rsid w:val="00024562"/>
    <w:rPr>
      <w:rFonts w:ascii="Times New Roman" w:eastAsia="바탕" w:hAnsi="Times New Roman" w:cs="Times New Roman"/>
      <w:b/>
      <w:bCs/>
      <w:kern w:val="0"/>
      <w:sz w:val="20"/>
      <w:szCs w:val="20"/>
      <w:lang w:eastAsia="en-US"/>
    </w:rPr>
  </w:style>
  <w:style w:type="paragraph" w:styleId="ab">
    <w:name w:val="footer"/>
    <w:basedOn w:val="a"/>
    <w:link w:val="Char3"/>
    <w:uiPriority w:val="99"/>
    <w:unhideWhenUsed/>
    <w:rsid w:val="00E9695D"/>
    <w:pPr>
      <w:tabs>
        <w:tab w:val="center" w:pos="4153"/>
        <w:tab w:val="right" w:pos="8306"/>
      </w:tabs>
      <w:snapToGrid w:val="0"/>
    </w:pPr>
    <w:rPr>
      <w:sz w:val="18"/>
      <w:szCs w:val="18"/>
    </w:rPr>
  </w:style>
  <w:style w:type="character" w:customStyle="1" w:styleId="Char3">
    <w:name w:val="바닥글 Char"/>
    <w:basedOn w:val="a0"/>
    <w:link w:val="ab"/>
    <w:uiPriority w:val="99"/>
    <w:rsid w:val="00E9695D"/>
    <w:rPr>
      <w:rFonts w:ascii="Times New Roman" w:eastAsia="바탕" w:hAnsi="Times New Roman" w:cs="Times New Roman"/>
      <w:kern w:val="0"/>
      <w:sz w:val="18"/>
      <w:szCs w:val="18"/>
      <w:lang w:eastAsia="en-US"/>
    </w:rPr>
  </w:style>
  <w:style w:type="paragraph" w:styleId="ac">
    <w:name w:val="Revision"/>
    <w:hidden/>
    <w:uiPriority w:val="99"/>
    <w:semiHidden/>
    <w:rsid w:val="00B44C61"/>
    <w:rPr>
      <w:rFonts w:ascii="Times New Roman" w:eastAsia="바탕"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C06C-2074-4916-96B6-7BCAEBB2D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1309</Words>
  <Characters>7463</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Windows 사용자</cp:lastModifiedBy>
  <cp:revision>3</cp:revision>
  <dcterms:created xsi:type="dcterms:W3CDTF">2017-08-11T07:20:00Z</dcterms:created>
  <dcterms:modified xsi:type="dcterms:W3CDTF">2017-08-11T07:20:00Z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